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/>
      </w:pPr>
      <w:r w:rsidDel="00000000" w:rsidR="00000000" w:rsidRPr="00000000">
        <w:rPr>
          <w:rtl w:val="0"/>
        </w:rPr>
        <w:t xml:space="preserve">New Hope Pentecostal Fellowship </w:t>
      </w:r>
    </w:p>
    <w:p w:rsidR="00000000" w:rsidDel="00000000" w:rsidP="00000000" w:rsidRDefault="00000000" w:rsidRPr="00000000" w14:paraId="00000002">
      <w:pPr>
        <w:jc w:val="center"/>
        <w:rPr/>
      </w:pPr>
      <w:r w:rsidDel="00000000" w:rsidR="00000000" w:rsidRPr="00000000">
        <w:rPr>
          <w:rtl w:val="0"/>
        </w:rPr>
        <w:t xml:space="preserve">Lead Pastor </w:t>
      </w:r>
    </w:p>
    <w:p w:rsidR="00000000" w:rsidDel="00000000" w:rsidP="00000000" w:rsidRDefault="00000000" w:rsidRPr="00000000" w14:paraId="00000003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New Hope Pentecostal Fellowship is located in the Town of Olds, Alberta (population approximately 10,000).  A traditionally smaller  rural congregation, the Lead Pastor is a half-time bivocational position. We are looking for an enthusiastic, creative individual who has a passion for fulfilling the call of God in their life and a genuine love for people.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Job Description Overview: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The Lead Pastor will provide spiritual and practical operational leadership in all areas of the church.  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The Lead Pastor will be focussed on leading the church to reach the lost.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The Lead Pastor will work closely with the New Hope Pastoral Advisory Committee to further the mission and vision of New Hope Pentecostal Fellowship.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The Lead Pastor will: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1. Serve as spiritual overseer of the congregation and be primarily responsible for preaching, teaching and leading. 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2. Work closely with the New Hope Pastoral Advisory Committee members to further the mission and vision of New Hope Pentecostal Fellowship.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3. Provide ongoing development and implementation of various ministries to build up the church and reach the lost.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4. Provide leadership development.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5. Build relationships within the community of Olds and surrounding Mountain View County.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Required Skills: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ind w:left="0" w:firstLine="0"/>
        <w:rPr/>
      </w:pPr>
      <w:r w:rsidDel="00000000" w:rsidR="00000000" w:rsidRPr="00000000">
        <w:rPr>
          <w:rtl w:val="0"/>
        </w:rPr>
        <w:t xml:space="preserve">1. Be able to relate with others and represent God and the local church in all settings.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2. Possess integrity and live according to Biblical morals and standards. 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3.  Have a passion for reaching lost people. 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4. Possess excellent preaching, teaching, writing &amp; effective listening skills.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5. Provide leadership and encourage the gifts and talents demonstrated by the church.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6. Communicate effectively within the local church and the community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 7. Be organized and able to oversee all areas of church activities.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  <w:t xml:space="preserve">Experience Required:</w:t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  <w:t xml:space="preserve">Experience working in pastoral ministry, demonstrating a heart for people and reaching the lost as well as being committed to ongoing learning and personal development.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  <w:t xml:space="preserve">Must be credentialed with the Pentecostal Assemblies of Canada 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