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6F4" w:rsidRPr="00583F6B" w:rsidRDefault="007B56F4" w:rsidP="007B56F4">
      <w:pPr>
        <w:spacing w:line="240" w:lineRule="auto"/>
        <w:jc w:val="center"/>
        <w:rPr>
          <w:b/>
          <w:color w:val="000000" w:themeColor="text1"/>
          <w:sz w:val="24"/>
          <w:szCs w:val="24"/>
          <w:u w:val="single"/>
          <w:lang w:val="en-US"/>
        </w:rPr>
      </w:pPr>
      <w:proofErr w:type="gramStart"/>
      <w:r w:rsidRPr="00583F6B">
        <w:rPr>
          <w:b/>
          <w:color w:val="000000" w:themeColor="text1"/>
          <w:sz w:val="24"/>
          <w:szCs w:val="24"/>
          <w:u w:val="single"/>
          <w:lang w:val="en-US"/>
        </w:rPr>
        <w:t>Your</w:t>
      </w:r>
      <w:proofErr w:type="gramEnd"/>
      <w:r w:rsidRPr="00583F6B">
        <w:rPr>
          <w:b/>
          <w:color w:val="000000" w:themeColor="text1"/>
          <w:sz w:val="24"/>
          <w:szCs w:val="24"/>
          <w:u w:val="single"/>
          <w:lang w:val="en-US"/>
        </w:rPr>
        <w:t xml:space="preserve"> Finances &amp; the Clergy Residence Deduction</w:t>
      </w:r>
    </w:p>
    <w:p w:rsidR="001A5CA4" w:rsidRPr="007B56F4" w:rsidRDefault="00BF4BD3" w:rsidP="007B56F4">
      <w:pPr>
        <w:spacing w:line="240" w:lineRule="auto"/>
        <w:rPr>
          <w:rFonts w:cs="Tahoma"/>
          <w:color w:val="000000" w:themeColor="text1"/>
        </w:rPr>
      </w:pPr>
      <w:r w:rsidRPr="007B56F4">
        <w:rPr>
          <w:color w:val="000000" w:themeColor="text1"/>
          <w:lang w:val="en-US"/>
        </w:rPr>
        <w:t xml:space="preserve">If you are like me, I am always interested in a potential </w:t>
      </w:r>
      <w:r w:rsidR="000104E8" w:rsidRPr="007B56F4">
        <w:rPr>
          <w:color w:val="000000" w:themeColor="text1"/>
          <w:lang w:val="en-US"/>
        </w:rPr>
        <w:t>tax reduction</w:t>
      </w:r>
      <w:r w:rsidRPr="007B56F4">
        <w:rPr>
          <w:color w:val="000000" w:themeColor="text1"/>
          <w:lang w:val="en-US"/>
        </w:rPr>
        <w:t xml:space="preserve">. As a </w:t>
      </w:r>
      <w:r w:rsidR="001A5CA4" w:rsidRPr="007B56F4">
        <w:rPr>
          <w:rFonts w:cs="Tahoma"/>
          <w:color w:val="000000" w:themeColor="text1"/>
        </w:rPr>
        <w:t xml:space="preserve">credentialed minister with The Pentecostal Assemblies of Canada (PAOC) you may be </w:t>
      </w:r>
      <w:r w:rsidR="000104E8" w:rsidRPr="007B56F4">
        <w:rPr>
          <w:rFonts w:cs="Tahoma"/>
          <w:color w:val="000000" w:themeColor="text1"/>
        </w:rPr>
        <w:t>eligible</w:t>
      </w:r>
      <w:r w:rsidR="001A5CA4" w:rsidRPr="007B56F4">
        <w:rPr>
          <w:rFonts w:cs="Tahoma"/>
          <w:color w:val="000000" w:themeColor="text1"/>
        </w:rPr>
        <w:t xml:space="preserve"> to claim the Clergy Residence Deduction as spelled out by the Canada Revenue Agency (CRA). The amount of the deduction depends on whether the church/ministry as your employer provides the residence or you provide your own residence.</w:t>
      </w:r>
    </w:p>
    <w:p w:rsidR="001A5CA4" w:rsidRPr="007B56F4" w:rsidRDefault="001A5CA4" w:rsidP="007B56F4">
      <w:pPr>
        <w:spacing w:line="240" w:lineRule="auto"/>
        <w:rPr>
          <w:rFonts w:cs="Tahoma"/>
          <w:color w:val="000000" w:themeColor="text1"/>
        </w:rPr>
      </w:pPr>
      <w:r w:rsidRPr="007B56F4">
        <w:rPr>
          <w:rFonts w:cs="Tahoma"/>
          <w:color w:val="000000" w:themeColor="text1"/>
        </w:rPr>
        <w:t>Where the church/ministry provides you qualifying employment income i.e. a salary as well as living accommodations, you can deduct the value of the accommodation to the extent that it’s included in your employment income as a taxable benefit.</w:t>
      </w:r>
    </w:p>
    <w:p w:rsidR="001A5CA4" w:rsidRPr="007B56F4" w:rsidRDefault="001A5CA4" w:rsidP="007B56F4">
      <w:pPr>
        <w:spacing w:line="240" w:lineRule="auto"/>
        <w:rPr>
          <w:rFonts w:cs="Tahoma"/>
          <w:color w:val="000000" w:themeColor="text1"/>
        </w:rPr>
      </w:pPr>
      <w:r w:rsidRPr="007B56F4">
        <w:rPr>
          <w:rFonts w:cs="Tahoma"/>
          <w:color w:val="000000" w:themeColor="text1"/>
        </w:rPr>
        <w:t>Where you provide your own living accommodations i.e. rent or own, you may be eligible to claim the Clergy Residence Deduction with one of two options available to you:</w:t>
      </w:r>
      <w:r w:rsidRPr="007B56F4">
        <w:rPr>
          <w:rFonts w:cs="Tahoma"/>
          <w:color w:val="000000" w:themeColor="text1"/>
        </w:rPr>
        <w:br/>
        <w:t> </w:t>
      </w:r>
      <w:r w:rsidRPr="007B56F4">
        <w:rPr>
          <w:rFonts w:cs="Tahoma"/>
          <w:color w:val="000000" w:themeColor="text1"/>
        </w:rPr>
        <w:br/>
      </w:r>
      <w:r w:rsidRPr="007B56F4">
        <w:rPr>
          <w:rStyle w:val="Strong"/>
          <w:rFonts w:cs="Tahoma"/>
          <w:color w:val="000000" w:themeColor="text1"/>
        </w:rPr>
        <w:t>Option A</w:t>
      </w:r>
      <w:r w:rsidRPr="007B56F4">
        <w:rPr>
          <w:rFonts w:cs="Tahoma"/>
          <w:color w:val="000000" w:themeColor="text1"/>
        </w:rPr>
        <w:br/>
        <w:t xml:space="preserve">When filing your income tax return following the end of </w:t>
      </w:r>
      <w:r w:rsidR="00D43AB3">
        <w:rPr>
          <w:rFonts w:cs="Tahoma"/>
          <w:color w:val="000000" w:themeColor="text1"/>
        </w:rPr>
        <w:t xml:space="preserve">the </w:t>
      </w:r>
      <w:r w:rsidRPr="007B56F4">
        <w:rPr>
          <w:rFonts w:cs="Tahoma"/>
          <w:color w:val="000000" w:themeColor="text1"/>
        </w:rPr>
        <w:t xml:space="preserve">tax year, you and a representative of the church/ministry as your employer will need to complete a </w:t>
      </w:r>
      <w:hyperlink r:id="rId7" w:history="1">
        <w:r w:rsidRPr="007B56F4">
          <w:rPr>
            <w:rStyle w:val="Hyperlink"/>
            <w:rFonts w:cs="Tahoma"/>
            <w:color w:val="000000" w:themeColor="text1"/>
          </w:rPr>
          <w:t>T</w:t>
        </w:r>
        <w:r w:rsidRPr="007B56F4">
          <w:rPr>
            <w:rStyle w:val="Hyperlink"/>
            <w:rFonts w:cs="Tahoma"/>
            <w:color w:val="000000" w:themeColor="text1"/>
          </w:rPr>
          <w:softHyphen/>
        </w:r>
        <w:r w:rsidRPr="007B56F4">
          <w:rPr>
            <w:rStyle w:val="Hyperlink"/>
            <w:rFonts w:cs="Tahoma"/>
            <w:color w:val="000000" w:themeColor="text1"/>
          </w:rPr>
          <w:softHyphen/>
        </w:r>
        <w:r w:rsidRPr="007B56F4">
          <w:rPr>
            <w:rStyle w:val="Hyperlink"/>
            <w:rFonts w:cs="Tahoma"/>
            <w:color w:val="000000" w:themeColor="text1"/>
          </w:rPr>
          <w:softHyphen/>
        </w:r>
        <w:r w:rsidRPr="007B56F4">
          <w:rPr>
            <w:rStyle w:val="Hyperlink"/>
            <w:rFonts w:cs="Tahoma"/>
            <w:color w:val="000000" w:themeColor="text1"/>
          </w:rPr>
          <w:softHyphen/>
          <w:t>1223 Clergy Residence Deduction</w:t>
        </w:r>
      </w:hyperlink>
      <w:r w:rsidRPr="007B56F4">
        <w:rPr>
          <w:rFonts w:cs="Tahoma"/>
          <w:color w:val="000000" w:themeColor="text1"/>
        </w:rPr>
        <w:t xml:space="preserve"> form. If eligible you will receive the benefit of the tax deduction in your tax return.  You do not need to submit any further paper work and it doesn’t affect your church/ministry as employer.</w:t>
      </w:r>
      <w:r w:rsidRPr="007B56F4">
        <w:rPr>
          <w:rFonts w:cs="Tahoma"/>
          <w:color w:val="000000" w:themeColor="text1"/>
        </w:rPr>
        <w:br/>
        <w:t> </w:t>
      </w:r>
      <w:r w:rsidRPr="007B56F4">
        <w:rPr>
          <w:rFonts w:cs="Tahoma"/>
          <w:color w:val="000000" w:themeColor="text1"/>
        </w:rPr>
        <w:br/>
      </w:r>
      <w:r w:rsidRPr="007B56F4">
        <w:rPr>
          <w:rStyle w:val="Strong"/>
          <w:rFonts w:cs="Tahoma"/>
          <w:color w:val="000000" w:themeColor="text1"/>
        </w:rPr>
        <w:t>Option B</w:t>
      </w:r>
      <w:r w:rsidRPr="007B56F4">
        <w:rPr>
          <w:rFonts w:cs="Tahoma"/>
          <w:color w:val="000000" w:themeColor="text1"/>
        </w:rPr>
        <w:br/>
        <w:t xml:space="preserve">If you are interested in having </w:t>
      </w:r>
      <w:r w:rsidR="00891597">
        <w:rPr>
          <w:rFonts w:cs="Tahoma"/>
          <w:color w:val="000000" w:themeColor="text1"/>
        </w:rPr>
        <w:t>the</w:t>
      </w:r>
      <w:r w:rsidRPr="007B56F4">
        <w:rPr>
          <w:rFonts w:cs="Tahoma"/>
          <w:color w:val="000000" w:themeColor="text1"/>
        </w:rPr>
        <w:t xml:space="preserve"> deduction applied to your payroll each pay period in the year, you have some paperwork to </w:t>
      </w:r>
      <w:r w:rsidR="00BF4BD3" w:rsidRPr="007B56F4">
        <w:rPr>
          <w:rFonts w:cs="Tahoma"/>
          <w:color w:val="000000" w:themeColor="text1"/>
        </w:rPr>
        <w:t>prepare</w:t>
      </w:r>
      <w:r w:rsidRPr="007B56F4">
        <w:rPr>
          <w:rFonts w:cs="Tahoma"/>
          <w:color w:val="000000" w:themeColor="text1"/>
        </w:rPr>
        <w:t xml:space="preserve">. To </w:t>
      </w:r>
      <w:r w:rsidR="00BF4BD3" w:rsidRPr="007B56F4">
        <w:rPr>
          <w:rFonts w:cs="Tahoma"/>
          <w:color w:val="000000" w:themeColor="text1"/>
        </w:rPr>
        <w:t xml:space="preserve">take advantage of </w:t>
      </w:r>
      <w:r w:rsidRPr="007B56F4">
        <w:rPr>
          <w:rFonts w:cs="Tahoma"/>
          <w:color w:val="000000" w:themeColor="text1"/>
        </w:rPr>
        <w:t xml:space="preserve">this, you need to request and subsequently receive permission from the CRA. You </w:t>
      </w:r>
      <w:r w:rsidR="007B56F4" w:rsidRPr="007B56F4">
        <w:rPr>
          <w:rFonts w:cs="Tahoma"/>
          <w:color w:val="000000" w:themeColor="text1"/>
        </w:rPr>
        <w:t xml:space="preserve">must </w:t>
      </w:r>
      <w:r w:rsidRPr="007B56F4">
        <w:rPr>
          <w:rFonts w:cs="Tahoma"/>
          <w:color w:val="000000" w:themeColor="text1"/>
        </w:rPr>
        <w:t>complete and submit a </w:t>
      </w:r>
      <w:hyperlink r:id="rId8" w:history="1">
        <w:r w:rsidRPr="007B56F4">
          <w:rPr>
            <w:rStyle w:val="Hyperlink"/>
            <w:rFonts w:cs="Tahoma"/>
            <w:color w:val="000000" w:themeColor="text1"/>
          </w:rPr>
          <w:t>T1213 Request to Reduce Tax Deductions at Source</w:t>
        </w:r>
      </w:hyperlink>
      <w:r w:rsidRPr="007B56F4">
        <w:rPr>
          <w:rFonts w:cs="Tahoma"/>
          <w:color w:val="000000" w:themeColor="text1"/>
        </w:rPr>
        <w:t xml:space="preserve"> form to the CRA for the upcoming tax year. The </w:t>
      </w:r>
      <w:r w:rsidR="008F7F52" w:rsidRPr="007B56F4">
        <w:rPr>
          <w:rFonts w:cs="Tahoma"/>
          <w:color w:val="000000" w:themeColor="text1"/>
        </w:rPr>
        <w:t>following</w:t>
      </w:r>
      <w:r w:rsidRPr="007B56F4">
        <w:rPr>
          <w:rFonts w:cs="Tahoma"/>
          <w:color w:val="000000" w:themeColor="text1"/>
        </w:rPr>
        <w:t xml:space="preserve"> documents will need to be included with this form: </w:t>
      </w:r>
    </w:p>
    <w:p w:rsidR="007B56F4" w:rsidRPr="007B56F4" w:rsidRDefault="001A5CA4" w:rsidP="007B56F4">
      <w:pPr>
        <w:pStyle w:val="ListParagraph"/>
        <w:numPr>
          <w:ilvl w:val="0"/>
          <w:numId w:val="2"/>
        </w:numPr>
        <w:spacing w:line="240" w:lineRule="auto"/>
        <w:rPr>
          <w:rFonts w:eastAsia="Times New Roman" w:cs="Tahoma"/>
          <w:color w:val="000000" w:themeColor="text1"/>
        </w:rPr>
      </w:pPr>
      <w:r w:rsidRPr="007B56F4">
        <w:rPr>
          <w:rFonts w:eastAsia="Times New Roman" w:cs="Tahoma"/>
          <w:color w:val="000000" w:themeColor="text1"/>
        </w:rPr>
        <w:t xml:space="preserve">a </w:t>
      </w:r>
      <w:hyperlink r:id="rId9" w:history="1">
        <w:r w:rsidRPr="007B56F4">
          <w:rPr>
            <w:rStyle w:val="Hyperlink"/>
            <w:rFonts w:eastAsia="Times New Roman" w:cs="Tahoma"/>
            <w:color w:val="000000" w:themeColor="text1"/>
          </w:rPr>
          <w:t>T1223 Clergy Residence Deduction</w:t>
        </w:r>
      </w:hyperlink>
      <w:r w:rsidRPr="007B56F4">
        <w:rPr>
          <w:rFonts w:eastAsia="Times New Roman" w:cs="Tahoma"/>
          <w:color w:val="000000" w:themeColor="text1"/>
        </w:rPr>
        <w:t xml:space="preserve"> form </w:t>
      </w:r>
      <w:r w:rsidR="007B56F4" w:rsidRPr="007B56F4">
        <w:rPr>
          <w:rFonts w:eastAsia="Times New Roman" w:cs="Tahoma"/>
          <w:color w:val="000000" w:themeColor="text1"/>
        </w:rPr>
        <w:t xml:space="preserve">completed by </w:t>
      </w:r>
      <w:r w:rsidR="007B56F4" w:rsidRPr="007B56F4">
        <w:rPr>
          <w:rFonts w:cs="Tahoma"/>
          <w:color w:val="000000" w:themeColor="text1"/>
        </w:rPr>
        <w:t xml:space="preserve">you and a representative of the church/ministry as your employer </w:t>
      </w:r>
      <w:r w:rsidR="007B56F4" w:rsidRPr="007B56F4">
        <w:rPr>
          <w:rFonts w:eastAsia="Times New Roman" w:cs="Tahoma"/>
          <w:color w:val="000000" w:themeColor="text1"/>
        </w:rPr>
        <w:t>for the upcoming tax year</w:t>
      </w:r>
    </w:p>
    <w:p w:rsidR="001A5CA4" w:rsidRPr="007B56F4" w:rsidRDefault="001A5CA4" w:rsidP="007B56F4">
      <w:pPr>
        <w:pStyle w:val="ListParagraph"/>
        <w:numPr>
          <w:ilvl w:val="0"/>
          <w:numId w:val="2"/>
        </w:numPr>
        <w:spacing w:line="240" w:lineRule="auto"/>
        <w:rPr>
          <w:rFonts w:eastAsia="Times New Roman" w:cs="Tahoma"/>
          <w:color w:val="000000" w:themeColor="text1"/>
        </w:rPr>
      </w:pPr>
      <w:r w:rsidRPr="007B56F4">
        <w:rPr>
          <w:rFonts w:eastAsia="Times New Roman" w:cs="Tahoma"/>
          <w:color w:val="000000" w:themeColor="text1"/>
        </w:rPr>
        <w:t>a letter from your employer verifying the amount of remuneration you expect to be paid in the upcoming tax year</w:t>
      </w:r>
    </w:p>
    <w:p w:rsidR="001A5CA4" w:rsidRPr="007B56F4" w:rsidRDefault="001A5CA4" w:rsidP="007B56F4">
      <w:pPr>
        <w:pStyle w:val="ListParagraph"/>
        <w:numPr>
          <w:ilvl w:val="0"/>
          <w:numId w:val="2"/>
        </w:numPr>
        <w:spacing w:line="240" w:lineRule="auto"/>
        <w:rPr>
          <w:rFonts w:eastAsia="Times New Roman" w:cs="Tahoma"/>
          <w:color w:val="000000" w:themeColor="text1"/>
        </w:rPr>
      </w:pPr>
      <w:r w:rsidRPr="007B56F4">
        <w:rPr>
          <w:rFonts w:eastAsia="Times New Roman" w:cs="Tahoma"/>
          <w:color w:val="000000" w:themeColor="text1"/>
        </w:rPr>
        <w:t>a detailed job description including your specific religious duties at the church/ministry and the percentage of time spent conducting those duties</w:t>
      </w:r>
    </w:p>
    <w:p w:rsidR="001A5CA4" w:rsidRPr="007B56F4" w:rsidRDefault="001A5CA4" w:rsidP="007B56F4">
      <w:pPr>
        <w:pStyle w:val="ListParagraph"/>
        <w:numPr>
          <w:ilvl w:val="0"/>
          <w:numId w:val="2"/>
        </w:numPr>
        <w:spacing w:line="240" w:lineRule="auto"/>
        <w:rPr>
          <w:rFonts w:eastAsia="Times New Roman" w:cs="Tahoma"/>
          <w:color w:val="000000" w:themeColor="text1"/>
        </w:rPr>
      </w:pPr>
      <w:r w:rsidRPr="007B56F4">
        <w:rPr>
          <w:rFonts w:eastAsia="Times New Roman" w:cs="Tahoma"/>
          <w:color w:val="000000" w:themeColor="text1"/>
        </w:rPr>
        <w:t>proof of the PAOC credential you hold i.e. copy of current PAOC credential card</w:t>
      </w:r>
    </w:p>
    <w:p w:rsidR="001A5CA4" w:rsidRPr="007B56F4" w:rsidRDefault="001A5CA4" w:rsidP="007B56F4">
      <w:pPr>
        <w:spacing w:line="240" w:lineRule="auto"/>
        <w:rPr>
          <w:rFonts w:cs="Tahoma"/>
          <w:color w:val="000000" w:themeColor="text1"/>
        </w:rPr>
      </w:pPr>
      <w:r w:rsidRPr="007B56F4">
        <w:rPr>
          <w:rFonts w:cs="Tahoma"/>
          <w:color w:val="000000" w:themeColor="text1"/>
        </w:rPr>
        <w:t xml:space="preserve">If </w:t>
      </w:r>
      <w:r w:rsidR="008F7F52" w:rsidRPr="007B56F4">
        <w:rPr>
          <w:rFonts w:cs="Tahoma"/>
          <w:color w:val="000000" w:themeColor="text1"/>
        </w:rPr>
        <w:t>permission is granted</w:t>
      </w:r>
      <w:r w:rsidRPr="007B56F4">
        <w:rPr>
          <w:rFonts w:cs="Tahoma"/>
          <w:color w:val="000000" w:themeColor="text1"/>
        </w:rPr>
        <w:t xml:space="preserve">, you will receive a Letter of Authority from the CRA. You must provide a copy to the person responsible for payroll in the church/ministry - the employer is NOT authorized to reduce taxes for each pay period unless this letter is on file. This letter will give the required authorization and instructions for the employer to have the deduction applied to each pay period.  The advantage to this is that your take home pay will be higher </w:t>
      </w:r>
      <w:r w:rsidR="008F7F52" w:rsidRPr="007B56F4">
        <w:rPr>
          <w:rFonts w:cs="Tahoma"/>
          <w:color w:val="000000" w:themeColor="text1"/>
        </w:rPr>
        <w:t>each pay period rather than if you choose option A which may be a lump sum income tax refund.</w:t>
      </w:r>
      <w:bookmarkStart w:id="0" w:name="_GoBack"/>
      <w:bookmarkEnd w:id="0"/>
      <w:r w:rsidRPr="007B56F4">
        <w:rPr>
          <w:rFonts w:cs="Tahoma"/>
          <w:color w:val="000000" w:themeColor="text1"/>
        </w:rPr>
        <w:br/>
        <w:t> </w:t>
      </w:r>
      <w:r w:rsidRPr="007B56F4">
        <w:rPr>
          <w:rFonts w:cs="Tahoma"/>
          <w:color w:val="000000" w:themeColor="text1"/>
        </w:rPr>
        <w:br/>
        <w:t>Residents in Alberta &amp; the Northwest Territories can submit the request directly to this address or fax number:</w:t>
      </w:r>
      <w:r w:rsidR="007B56F4">
        <w:rPr>
          <w:rFonts w:cs="Tahoma"/>
          <w:color w:val="000000" w:themeColor="text1"/>
        </w:rPr>
        <w:t xml:space="preserve"> </w:t>
      </w:r>
      <w:r w:rsidRPr="007B56F4">
        <w:rPr>
          <w:rStyle w:val="Emphasis"/>
          <w:rFonts w:cs="Tahoma"/>
          <w:color w:val="000000" w:themeColor="text1"/>
        </w:rPr>
        <w:t>Prairie Regional Correspondence Center</w:t>
      </w:r>
      <w:r w:rsidR="007B56F4">
        <w:rPr>
          <w:rStyle w:val="Emphasis"/>
          <w:rFonts w:cs="Tahoma"/>
          <w:color w:val="000000" w:themeColor="text1"/>
        </w:rPr>
        <w:t xml:space="preserve">, </w:t>
      </w:r>
      <w:r w:rsidRPr="007B56F4">
        <w:rPr>
          <w:rStyle w:val="Emphasis"/>
          <w:rFonts w:cs="Tahoma"/>
          <w:color w:val="000000" w:themeColor="text1"/>
        </w:rPr>
        <w:t>Saskatoon Tax Services Office</w:t>
      </w:r>
      <w:r w:rsidR="007B56F4">
        <w:rPr>
          <w:rStyle w:val="Emphasis"/>
          <w:rFonts w:cs="Tahoma"/>
          <w:color w:val="000000" w:themeColor="text1"/>
        </w:rPr>
        <w:t xml:space="preserve">, </w:t>
      </w:r>
      <w:r w:rsidRPr="007B56F4">
        <w:rPr>
          <w:rStyle w:val="Emphasis"/>
          <w:rFonts w:cs="Tahoma"/>
          <w:color w:val="000000" w:themeColor="text1"/>
        </w:rPr>
        <w:t>340 - 3rd Avenue North</w:t>
      </w:r>
      <w:r w:rsidR="007B56F4">
        <w:rPr>
          <w:rStyle w:val="Emphasis"/>
          <w:rFonts w:cs="Tahoma"/>
          <w:color w:val="000000" w:themeColor="text1"/>
        </w:rPr>
        <w:t>,</w:t>
      </w:r>
      <w:r w:rsidRPr="007B56F4">
        <w:rPr>
          <w:rFonts w:cs="Tahoma"/>
          <w:i/>
          <w:iCs/>
          <w:color w:val="000000" w:themeColor="text1"/>
        </w:rPr>
        <w:br/>
      </w:r>
      <w:r w:rsidRPr="007B56F4">
        <w:rPr>
          <w:rStyle w:val="Emphasis"/>
          <w:rFonts w:cs="Tahoma"/>
          <w:color w:val="000000" w:themeColor="text1"/>
        </w:rPr>
        <w:t>Saskatoon SK 0A8</w:t>
      </w:r>
      <w:r w:rsidR="007B56F4">
        <w:rPr>
          <w:rStyle w:val="Emphasis"/>
          <w:rFonts w:cs="Tahoma"/>
          <w:color w:val="000000" w:themeColor="text1"/>
        </w:rPr>
        <w:t xml:space="preserve">  </w:t>
      </w:r>
      <w:r w:rsidRPr="007B56F4">
        <w:rPr>
          <w:rStyle w:val="Emphasis"/>
          <w:rFonts w:cs="Tahoma"/>
          <w:color w:val="000000" w:themeColor="text1"/>
        </w:rPr>
        <w:t>FAX: 306-652-3211</w:t>
      </w:r>
    </w:p>
    <w:p w:rsidR="005334D5" w:rsidRDefault="001A5CA4" w:rsidP="005334D5">
      <w:pPr>
        <w:spacing w:after="0" w:line="240" w:lineRule="auto"/>
        <w:rPr>
          <w:rStyle w:val="s1"/>
          <w:rFonts w:cs="Tahoma"/>
          <w:color w:val="000000" w:themeColor="text1"/>
        </w:rPr>
      </w:pPr>
      <w:r w:rsidRPr="007B56F4">
        <w:rPr>
          <w:rFonts w:cs="Tahoma"/>
          <w:color w:val="000000" w:themeColor="text1"/>
        </w:rPr>
        <w:t>Don't hesitate to contact the CRA, your accountant or myself at the Distric</w:t>
      </w:r>
      <w:r w:rsidR="007B56F4">
        <w:rPr>
          <w:rFonts w:cs="Tahoma"/>
          <w:color w:val="000000" w:themeColor="text1"/>
        </w:rPr>
        <w:t>t Office for more information.</w:t>
      </w:r>
      <w:r w:rsidR="007B56F4">
        <w:rPr>
          <w:rFonts w:cs="Tahoma"/>
          <w:color w:val="000000" w:themeColor="text1"/>
        </w:rPr>
        <w:br/>
      </w:r>
    </w:p>
    <w:p w:rsidR="00583F6B" w:rsidRDefault="001A5CA4" w:rsidP="005334D5">
      <w:pPr>
        <w:tabs>
          <w:tab w:val="right" w:pos="9360"/>
        </w:tabs>
        <w:spacing w:after="0" w:line="240" w:lineRule="auto"/>
        <w:rPr>
          <w:rFonts w:cs="Tahoma"/>
          <w:color w:val="000000" w:themeColor="text1"/>
        </w:rPr>
      </w:pPr>
      <w:r w:rsidRPr="007B56F4">
        <w:rPr>
          <w:rStyle w:val="s1"/>
          <w:rFonts w:cs="Tahoma"/>
          <w:color w:val="000000" w:themeColor="text1"/>
        </w:rPr>
        <w:t>Rev. Phil Doroshuk</w:t>
      </w:r>
      <w:r w:rsidR="005334D5">
        <w:rPr>
          <w:rStyle w:val="s1"/>
          <w:rFonts w:cs="Tahoma"/>
          <w:color w:val="000000" w:themeColor="text1"/>
        </w:rPr>
        <w:t xml:space="preserve">, </w:t>
      </w:r>
      <w:r w:rsidRPr="007B56F4">
        <w:rPr>
          <w:rFonts w:cs="Tahoma"/>
          <w:color w:val="000000" w:themeColor="text1"/>
        </w:rPr>
        <w:t>Director of Financ</w:t>
      </w:r>
      <w:r w:rsidR="005334D5">
        <w:rPr>
          <w:rFonts w:cs="Tahoma"/>
          <w:color w:val="000000" w:themeColor="text1"/>
        </w:rPr>
        <w:t>e &amp; Administration</w:t>
      </w:r>
      <w:r w:rsidR="005334D5">
        <w:rPr>
          <w:rFonts w:cs="Tahoma"/>
          <w:color w:val="000000" w:themeColor="text1"/>
        </w:rPr>
        <w:tab/>
      </w:r>
    </w:p>
    <w:p w:rsidR="005334D5" w:rsidRPr="005334D5" w:rsidRDefault="005334D5" w:rsidP="005334D5">
      <w:pPr>
        <w:tabs>
          <w:tab w:val="right" w:pos="9360"/>
        </w:tabs>
        <w:spacing w:after="0" w:line="240" w:lineRule="auto"/>
        <w:rPr>
          <w:rFonts w:cs="Tahoma"/>
          <w:color w:val="000000" w:themeColor="text1"/>
          <w:sz w:val="16"/>
        </w:rPr>
      </w:pPr>
      <w:r>
        <w:rPr>
          <w:rFonts w:cs="Tahoma"/>
          <w:color w:val="000000" w:themeColor="text1"/>
          <w:sz w:val="16"/>
        </w:rPr>
        <w:t>September 2016</w:t>
      </w:r>
    </w:p>
    <w:sectPr w:rsidR="005334D5" w:rsidRPr="005334D5" w:rsidSect="00583F6B">
      <w:footerReference w:type="default" r:id="rId10"/>
      <w:pgSz w:w="12240" w:h="15840" w:code="1"/>
      <w:pgMar w:top="1152" w:right="1440" w:bottom="1008"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E1" w:rsidRDefault="00BF1EE1" w:rsidP="00583F6B">
      <w:pPr>
        <w:spacing w:after="0" w:line="240" w:lineRule="auto"/>
      </w:pPr>
      <w:r>
        <w:separator/>
      </w:r>
    </w:p>
  </w:endnote>
  <w:endnote w:type="continuationSeparator" w:id="0">
    <w:p w:rsidR="00BF1EE1" w:rsidRDefault="00BF1EE1" w:rsidP="0058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6B" w:rsidRDefault="00583F6B" w:rsidP="00583F6B">
    <w:pPr>
      <w:pStyle w:val="Footer"/>
      <w:pBdr>
        <w:top w:val="single" w:sz="4" w:space="1" w:color="D9D9D9" w:themeColor="background1" w:themeShade="D9"/>
      </w:pBdr>
      <w:rPr>
        <w:rFonts w:cs="Tahoma"/>
        <w:sz w:val="12"/>
        <w:szCs w:val="12"/>
      </w:rPr>
    </w:pPr>
    <w:sdt>
      <w:sdtPr>
        <w:id w:val="1379817944"/>
        <w:docPartObj>
          <w:docPartGallery w:val="Page Numbers (Bottom of Page)"/>
          <w:docPartUnique/>
        </w:docPartObj>
      </w:sdtPr>
      <w:sdtEndPr>
        <w:rPr>
          <w:color w:val="7F7F7F" w:themeColor="background1" w:themeShade="7F"/>
          <w:spacing w:val="60"/>
        </w:rPr>
      </w:sdtEndPr>
      <w:sdtContent>
        <w:r>
          <w:rPr>
            <w:color w:val="7F7F7F" w:themeColor="background1" w:themeShade="7F"/>
            <w:spacing w:val="60"/>
          </w:rPr>
          <w:tab/>
        </w:r>
        <w:r>
          <w:rPr>
            <w:color w:val="7F7F7F" w:themeColor="background1" w:themeShade="7F"/>
            <w:spacing w:val="60"/>
          </w:rPr>
          <w:tab/>
        </w:r>
      </w:sdtContent>
    </w:sdt>
    <w:r>
      <w:rPr>
        <w:rFonts w:cs="Tahoma"/>
        <w:sz w:val="12"/>
        <w:szCs w:val="12"/>
      </w:rPr>
      <w:t xml:space="preserve">ABNWT District Church Administration Manual </w:t>
    </w:r>
  </w:p>
  <w:p w:rsidR="00583F6B" w:rsidRPr="000F2ECF" w:rsidRDefault="00583F6B" w:rsidP="00583F6B">
    <w:pPr>
      <w:pStyle w:val="Footer"/>
      <w:pBdr>
        <w:top w:val="single" w:sz="4" w:space="1" w:color="D9D9D9" w:themeColor="background1" w:themeShade="D9"/>
      </w:pBdr>
      <w:rPr>
        <w:b/>
        <w:bCs/>
      </w:rPr>
    </w:pPr>
    <w:r>
      <w:rPr>
        <w:rFonts w:cs="Tahoma"/>
        <w:sz w:val="12"/>
        <w:szCs w:val="12"/>
      </w:rPr>
      <w:tab/>
    </w:r>
    <w:r>
      <w:rPr>
        <w:rFonts w:cs="Tahoma"/>
        <w:sz w:val="12"/>
        <w:szCs w:val="12"/>
      </w:rPr>
      <w:tab/>
      <w:t>October 2016</w:t>
    </w:r>
  </w:p>
  <w:p w:rsidR="00583F6B" w:rsidRDefault="00583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E1" w:rsidRDefault="00BF1EE1" w:rsidP="00583F6B">
      <w:pPr>
        <w:spacing w:after="0" w:line="240" w:lineRule="auto"/>
      </w:pPr>
      <w:r>
        <w:separator/>
      </w:r>
    </w:p>
  </w:footnote>
  <w:footnote w:type="continuationSeparator" w:id="0">
    <w:p w:rsidR="00BF1EE1" w:rsidRDefault="00BF1EE1" w:rsidP="00583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5CD"/>
    <w:multiLevelType w:val="multilevel"/>
    <w:tmpl w:val="5F92F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C17CE"/>
    <w:multiLevelType w:val="hybridMultilevel"/>
    <w:tmpl w:val="DD00F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CA4"/>
    <w:rsid w:val="000104E8"/>
    <w:rsid w:val="00074ED8"/>
    <w:rsid w:val="000A6DCD"/>
    <w:rsid w:val="001147CD"/>
    <w:rsid w:val="001A5CA4"/>
    <w:rsid w:val="001D0872"/>
    <w:rsid w:val="004976D4"/>
    <w:rsid w:val="004D72EF"/>
    <w:rsid w:val="004E28AB"/>
    <w:rsid w:val="005334D5"/>
    <w:rsid w:val="00565DC0"/>
    <w:rsid w:val="00583F6B"/>
    <w:rsid w:val="00762F60"/>
    <w:rsid w:val="007B56F4"/>
    <w:rsid w:val="007F7815"/>
    <w:rsid w:val="00825822"/>
    <w:rsid w:val="00891597"/>
    <w:rsid w:val="008F7F52"/>
    <w:rsid w:val="009B16C7"/>
    <w:rsid w:val="00A411D7"/>
    <w:rsid w:val="00AA4A9B"/>
    <w:rsid w:val="00BA5673"/>
    <w:rsid w:val="00BF1EE1"/>
    <w:rsid w:val="00BF4BD3"/>
    <w:rsid w:val="00C41315"/>
    <w:rsid w:val="00D0766E"/>
    <w:rsid w:val="00D40D30"/>
    <w:rsid w:val="00D43AB3"/>
    <w:rsid w:val="00D52D1F"/>
    <w:rsid w:val="00D56FF5"/>
    <w:rsid w:val="00D815F1"/>
    <w:rsid w:val="00E435AB"/>
    <w:rsid w:val="00F11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EE9AD-C6C1-4148-9DEC-C7E3F079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1A5CA4"/>
  </w:style>
  <w:style w:type="character" w:styleId="Strong">
    <w:name w:val="Strong"/>
    <w:basedOn w:val="DefaultParagraphFont"/>
    <w:uiPriority w:val="22"/>
    <w:qFormat/>
    <w:rsid w:val="001A5CA4"/>
    <w:rPr>
      <w:b/>
      <w:bCs/>
    </w:rPr>
  </w:style>
  <w:style w:type="character" w:styleId="Hyperlink">
    <w:name w:val="Hyperlink"/>
    <w:basedOn w:val="DefaultParagraphFont"/>
    <w:uiPriority w:val="99"/>
    <w:semiHidden/>
    <w:unhideWhenUsed/>
    <w:rsid w:val="001A5CA4"/>
    <w:rPr>
      <w:color w:val="0000FF"/>
      <w:u w:val="single"/>
    </w:rPr>
  </w:style>
  <w:style w:type="character" w:styleId="Emphasis">
    <w:name w:val="Emphasis"/>
    <w:basedOn w:val="DefaultParagraphFont"/>
    <w:uiPriority w:val="20"/>
    <w:qFormat/>
    <w:rsid w:val="001A5CA4"/>
    <w:rPr>
      <w:i/>
      <w:iCs/>
    </w:rPr>
  </w:style>
  <w:style w:type="paragraph" w:styleId="ListParagraph">
    <w:name w:val="List Paragraph"/>
    <w:basedOn w:val="Normal"/>
    <w:uiPriority w:val="34"/>
    <w:qFormat/>
    <w:rsid w:val="008F7F52"/>
    <w:pPr>
      <w:ind w:left="720"/>
      <w:contextualSpacing/>
    </w:pPr>
  </w:style>
  <w:style w:type="paragraph" w:styleId="Header">
    <w:name w:val="header"/>
    <w:basedOn w:val="Normal"/>
    <w:link w:val="HeaderChar"/>
    <w:uiPriority w:val="99"/>
    <w:unhideWhenUsed/>
    <w:rsid w:val="0058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6B"/>
  </w:style>
  <w:style w:type="paragraph" w:styleId="Footer">
    <w:name w:val="footer"/>
    <w:basedOn w:val="Normal"/>
    <w:link w:val="FooterChar"/>
    <w:uiPriority w:val="99"/>
    <w:unhideWhenUsed/>
    <w:rsid w:val="0058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6B"/>
  </w:style>
  <w:style w:type="paragraph" w:styleId="BalloonText">
    <w:name w:val="Balloon Text"/>
    <w:basedOn w:val="Normal"/>
    <w:link w:val="BalloonTextChar"/>
    <w:uiPriority w:val="99"/>
    <w:semiHidden/>
    <w:unhideWhenUsed/>
    <w:rsid w:val="00583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oc.us4.list-manage.com/track/click?u=063bea7a51bd74751f3625dde&amp;id=c5ae0047f7&amp;e=9249f161f2" TargetMode="External"/><Relationship Id="rId3" Type="http://schemas.openxmlformats.org/officeDocument/2006/relationships/settings" Target="settings.xml"/><Relationship Id="rId7" Type="http://schemas.openxmlformats.org/officeDocument/2006/relationships/hyperlink" Target="http://paoc.us4.list-manage.com/track/click?u=063bea7a51bd74751f3625dde&amp;id=cf92825c9a&amp;e=9249f161f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aoc.us4.list-manage.com/track/click?u=063bea7a51bd74751f3625dde&amp;id=03eac47b06&amp;e=9249f161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Doroshuk</dc:creator>
  <cp:keywords/>
  <dc:description/>
  <cp:lastModifiedBy>Loredana Reddekopp</cp:lastModifiedBy>
  <cp:revision>2</cp:revision>
  <cp:lastPrinted>2016-10-18T20:22:00Z</cp:lastPrinted>
  <dcterms:created xsi:type="dcterms:W3CDTF">2016-10-18T20:22:00Z</dcterms:created>
  <dcterms:modified xsi:type="dcterms:W3CDTF">2016-10-18T20:22:00Z</dcterms:modified>
</cp:coreProperties>
</file>