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16" w:rsidRPr="008579F9" w:rsidRDefault="00092B16" w:rsidP="00092B16">
      <w:pPr>
        <w:spacing w:after="180" w:line="379" w:lineRule="atLeast"/>
        <w:textAlignment w:val="baseline"/>
        <w:rPr>
          <w:rFonts w:ascii="Arial Black" w:eastAsia="Times New Roman" w:hAnsi="Arial Black" w:cs="Arial"/>
          <w:b/>
          <w:sz w:val="28"/>
          <w:szCs w:val="28"/>
          <w:lang w:eastAsia="en-CA"/>
        </w:rPr>
      </w:pPr>
      <w:r w:rsidRPr="008579F9">
        <w:rPr>
          <w:rFonts w:ascii="Arial Black" w:eastAsia="Times New Roman" w:hAnsi="Arial Black" w:cs="Arial"/>
          <w:b/>
          <w:sz w:val="28"/>
          <w:szCs w:val="28"/>
          <w:lang w:eastAsia="en-CA"/>
        </w:rPr>
        <w:t>Personnel Files (Province of Alberta)</w:t>
      </w:r>
    </w:p>
    <w:p w:rsidR="00092B16" w:rsidRPr="00092B16" w:rsidRDefault="00092B16" w:rsidP="00092B16">
      <w:pPr>
        <w:spacing w:after="180" w:line="379" w:lineRule="atLeast"/>
        <w:textAlignment w:val="baseline"/>
        <w:rPr>
          <w:rFonts w:ascii="Arial" w:eastAsia="Times New Roman" w:hAnsi="Arial" w:cs="Arial"/>
          <w:sz w:val="24"/>
          <w:szCs w:val="24"/>
          <w:lang w:eastAsia="en-CA"/>
        </w:rPr>
      </w:pPr>
      <w:r w:rsidRPr="00092B16">
        <w:rPr>
          <w:rFonts w:ascii="Arial" w:eastAsia="Times New Roman" w:hAnsi="Arial" w:cs="Arial"/>
          <w:sz w:val="24"/>
          <w:szCs w:val="24"/>
          <w:lang w:eastAsia="en-CA"/>
        </w:rPr>
        <w:t>Human Resource professionals know that keeping an organized and well-maintained employee file is crucial for conducting proper performance and salary reviews, considering promotions, documenting discipline and termination, and handling other day-to-day dealings with employees. But it’s not just common sense that governs how employee files should be handled; there are important legal requirements too.</w:t>
      </w:r>
    </w:p>
    <w:p w:rsidR="00092B16" w:rsidRPr="00092B16" w:rsidRDefault="00092B16" w:rsidP="00092B16">
      <w:pPr>
        <w:spacing w:after="0" w:line="312" w:lineRule="atLeast"/>
        <w:textAlignment w:val="baseline"/>
        <w:outlineLvl w:val="1"/>
        <w:rPr>
          <w:rFonts w:ascii="Arial" w:eastAsia="Times New Roman" w:hAnsi="Arial" w:cs="Arial"/>
          <w:b/>
          <w:bCs/>
          <w:spacing w:val="5"/>
          <w:sz w:val="24"/>
          <w:szCs w:val="24"/>
          <w:lang w:eastAsia="en-CA"/>
        </w:rPr>
      </w:pPr>
      <w:r w:rsidRPr="00092B16">
        <w:rPr>
          <w:rFonts w:ascii="inherit" w:eastAsia="Times New Roman" w:hAnsi="inherit" w:cs="Arial"/>
          <w:b/>
          <w:bCs/>
          <w:i/>
          <w:iCs/>
          <w:spacing w:val="5"/>
          <w:sz w:val="24"/>
          <w:szCs w:val="24"/>
          <w:u w:val="single"/>
          <w:bdr w:val="none" w:sz="0" w:space="0" w:color="auto" w:frame="1"/>
          <w:lang w:eastAsia="en-CA"/>
        </w:rPr>
        <w:t>Employment Records</w:t>
      </w:r>
    </w:p>
    <w:p w:rsidR="00092B16" w:rsidRPr="00092B16" w:rsidRDefault="006561DA" w:rsidP="00092B16">
      <w:pPr>
        <w:spacing w:after="0" w:line="379" w:lineRule="atLeast"/>
        <w:textAlignment w:val="baseline"/>
        <w:rPr>
          <w:rFonts w:ascii="Arial" w:eastAsia="Times New Roman" w:hAnsi="Arial" w:cs="Arial"/>
          <w:sz w:val="24"/>
          <w:szCs w:val="24"/>
          <w:lang w:eastAsia="en-CA"/>
        </w:rPr>
      </w:pPr>
      <w:r>
        <w:rPr>
          <w:rFonts w:ascii="Arial" w:eastAsia="Times New Roman" w:hAnsi="Arial" w:cs="Arial"/>
          <w:sz w:val="24"/>
          <w:szCs w:val="24"/>
          <w:lang w:eastAsia="en-CA"/>
        </w:rPr>
        <w:t xml:space="preserve">A good practise is </w:t>
      </w:r>
      <w:r w:rsidR="00092B16" w:rsidRPr="00092B16">
        <w:rPr>
          <w:rFonts w:ascii="Arial" w:eastAsia="Times New Roman" w:hAnsi="Arial" w:cs="Arial"/>
          <w:sz w:val="24"/>
          <w:szCs w:val="24"/>
          <w:lang w:eastAsia="en-CA"/>
        </w:rPr>
        <w:t>that each employee’s file contain the following records, in English:</w:t>
      </w:r>
    </w:p>
    <w:p w:rsidR="00092B16" w:rsidRPr="00092B16" w:rsidRDefault="00092B16" w:rsidP="00092B16">
      <w:pPr>
        <w:pStyle w:val="ListParagraph"/>
        <w:numPr>
          <w:ilvl w:val="0"/>
          <w:numId w:val="5"/>
        </w:numPr>
        <w:spacing w:after="84" w:line="360" w:lineRule="atLeast"/>
        <w:ind w:right="960"/>
        <w:textAlignment w:val="baseline"/>
        <w:rPr>
          <w:rFonts w:ascii="inherit" w:eastAsia="Times New Roman" w:hAnsi="inherit" w:cs="Arial"/>
          <w:sz w:val="24"/>
          <w:szCs w:val="24"/>
          <w:lang w:eastAsia="en-CA"/>
        </w:rPr>
      </w:pPr>
      <w:r w:rsidRPr="00092B16">
        <w:rPr>
          <w:rFonts w:ascii="inherit" w:eastAsia="Times New Roman" w:hAnsi="inherit" w:cs="Arial"/>
          <w:sz w:val="24"/>
          <w:szCs w:val="24"/>
          <w:lang w:eastAsia="en-CA"/>
        </w:rPr>
        <w:t>Name, date of birth, occupation, telephone number, residential address;</w:t>
      </w:r>
    </w:p>
    <w:p w:rsidR="00092B16" w:rsidRPr="00092B16" w:rsidRDefault="00092B16" w:rsidP="00092B16">
      <w:pPr>
        <w:pStyle w:val="ListParagraph"/>
        <w:numPr>
          <w:ilvl w:val="0"/>
          <w:numId w:val="5"/>
        </w:numPr>
        <w:spacing w:after="84" w:line="360" w:lineRule="atLeast"/>
        <w:ind w:right="960"/>
        <w:textAlignment w:val="baseline"/>
        <w:rPr>
          <w:rFonts w:ascii="inherit" w:eastAsia="Times New Roman" w:hAnsi="inherit" w:cs="Arial"/>
          <w:sz w:val="24"/>
          <w:szCs w:val="24"/>
          <w:lang w:eastAsia="en-CA"/>
        </w:rPr>
      </w:pPr>
      <w:r w:rsidRPr="00092B16">
        <w:rPr>
          <w:rFonts w:ascii="inherit" w:eastAsia="Times New Roman" w:hAnsi="inherit" w:cs="Arial"/>
          <w:sz w:val="24"/>
          <w:szCs w:val="24"/>
          <w:lang w:eastAsia="en-CA"/>
        </w:rPr>
        <w:t>Start date, wage rate, basis for pay (hourly/salary/flat rate/piece rate/commission/other incentive);</w:t>
      </w:r>
    </w:p>
    <w:p w:rsidR="00092B16" w:rsidRPr="00092B16" w:rsidRDefault="00092B16" w:rsidP="00092B16">
      <w:pPr>
        <w:pStyle w:val="ListParagraph"/>
        <w:numPr>
          <w:ilvl w:val="0"/>
          <w:numId w:val="5"/>
        </w:numPr>
        <w:spacing w:after="84" w:line="360" w:lineRule="atLeast"/>
        <w:ind w:right="960"/>
        <w:textAlignment w:val="baseline"/>
        <w:rPr>
          <w:rFonts w:ascii="inherit" w:eastAsia="Times New Roman" w:hAnsi="inherit" w:cs="Arial"/>
          <w:sz w:val="24"/>
          <w:szCs w:val="24"/>
          <w:lang w:eastAsia="en-CA"/>
        </w:rPr>
      </w:pPr>
      <w:r w:rsidRPr="00092B16">
        <w:rPr>
          <w:rFonts w:ascii="inherit" w:eastAsia="Times New Roman" w:hAnsi="inherit" w:cs="Arial"/>
          <w:sz w:val="24"/>
          <w:szCs w:val="24"/>
          <w:lang w:eastAsia="en-CA"/>
        </w:rPr>
        <w:t>hours worked (including by managers), benefits paid, gross and net wages for each pay period, deductions made and the reason for deductions;</w:t>
      </w:r>
    </w:p>
    <w:p w:rsidR="00092B16" w:rsidRPr="00092B16" w:rsidRDefault="00092B16" w:rsidP="00092B16">
      <w:pPr>
        <w:pStyle w:val="ListParagraph"/>
        <w:numPr>
          <w:ilvl w:val="0"/>
          <w:numId w:val="5"/>
        </w:numPr>
        <w:spacing w:after="84" w:line="360" w:lineRule="atLeast"/>
        <w:ind w:right="960"/>
        <w:textAlignment w:val="baseline"/>
        <w:rPr>
          <w:rFonts w:ascii="inherit" w:eastAsia="Times New Roman" w:hAnsi="inherit" w:cs="Arial"/>
          <w:sz w:val="24"/>
          <w:szCs w:val="24"/>
          <w:lang w:eastAsia="en-CA"/>
        </w:rPr>
      </w:pPr>
      <w:r w:rsidRPr="00092B16">
        <w:rPr>
          <w:rFonts w:ascii="inherit" w:eastAsia="Times New Roman" w:hAnsi="inherit" w:cs="Arial"/>
          <w:sz w:val="24"/>
          <w:szCs w:val="24"/>
          <w:lang w:eastAsia="en-CA"/>
        </w:rPr>
        <w:t>statutory holidays taken and amounts paid, annual vacation taken and owed, amounts paid for vacation and owed;</w:t>
      </w:r>
    </w:p>
    <w:p w:rsidR="00092B16" w:rsidRPr="00092B16" w:rsidRDefault="00092B16" w:rsidP="00092B16">
      <w:pPr>
        <w:pStyle w:val="ListParagraph"/>
        <w:numPr>
          <w:ilvl w:val="0"/>
          <w:numId w:val="5"/>
        </w:numPr>
        <w:spacing w:after="84" w:line="360" w:lineRule="atLeast"/>
        <w:ind w:right="960"/>
        <w:textAlignment w:val="baseline"/>
        <w:rPr>
          <w:rFonts w:ascii="inherit" w:eastAsia="Times New Roman" w:hAnsi="inherit" w:cs="Arial"/>
          <w:sz w:val="24"/>
          <w:szCs w:val="24"/>
          <w:lang w:eastAsia="en-CA"/>
        </w:rPr>
      </w:pPr>
      <w:r w:rsidRPr="00092B16">
        <w:rPr>
          <w:rFonts w:ascii="inherit" w:eastAsia="Times New Roman" w:hAnsi="inherit" w:cs="Arial"/>
          <w:sz w:val="24"/>
          <w:szCs w:val="24"/>
          <w:lang w:eastAsia="en-CA"/>
        </w:rPr>
        <w:t xml:space="preserve">Amount taken from the employee’s time bank, how much remains, </w:t>
      </w:r>
      <w:proofErr w:type="gramStart"/>
      <w:r w:rsidRPr="00092B16">
        <w:rPr>
          <w:rFonts w:ascii="inherit" w:eastAsia="Times New Roman" w:hAnsi="inherit" w:cs="Arial"/>
          <w:sz w:val="24"/>
          <w:szCs w:val="24"/>
          <w:lang w:eastAsia="en-CA"/>
        </w:rPr>
        <w:t>amounts</w:t>
      </w:r>
      <w:proofErr w:type="gramEnd"/>
      <w:r w:rsidRPr="00092B16">
        <w:rPr>
          <w:rFonts w:ascii="inherit" w:eastAsia="Times New Roman" w:hAnsi="inherit" w:cs="Arial"/>
          <w:sz w:val="24"/>
          <w:szCs w:val="24"/>
          <w:lang w:eastAsia="en-CA"/>
        </w:rPr>
        <w:t xml:space="preserve"> paid and dates taken.</w:t>
      </w:r>
    </w:p>
    <w:p w:rsidR="00092B16" w:rsidRPr="00092B16" w:rsidRDefault="00092B16" w:rsidP="00092B16">
      <w:pPr>
        <w:spacing w:after="180" w:line="379" w:lineRule="atLeast"/>
        <w:textAlignment w:val="baseline"/>
        <w:rPr>
          <w:rFonts w:ascii="Arial" w:eastAsia="Times New Roman" w:hAnsi="Arial" w:cs="Arial"/>
          <w:sz w:val="24"/>
          <w:szCs w:val="24"/>
          <w:lang w:eastAsia="en-CA"/>
        </w:rPr>
      </w:pPr>
      <w:r w:rsidRPr="00092B16">
        <w:rPr>
          <w:rFonts w:ascii="Arial" w:eastAsia="Times New Roman" w:hAnsi="Arial" w:cs="Arial"/>
          <w:sz w:val="24"/>
          <w:szCs w:val="24"/>
          <w:lang w:eastAsia="en-CA"/>
        </w:rPr>
        <w:t xml:space="preserve">These records must be kept at the employer’s principal place of business and must be available for inspection by </w:t>
      </w:r>
      <w:r w:rsidRPr="00D63480">
        <w:rPr>
          <w:rFonts w:ascii="Arial" w:eastAsia="Times New Roman" w:hAnsi="Arial" w:cs="Arial"/>
          <w:i/>
          <w:sz w:val="24"/>
          <w:szCs w:val="24"/>
          <w:lang w:eastAsia="en-CA"/>
        </w:rPr>
        <w:t>Employment Standards</w:t>
      </w:r>
      <w:r w:rsidRPr="00092B16">
        <w:rPr>
          <w:rFonts w:ascii="Arial" w:eastAsia="Times New Roman" w:hAnsi="Arial" w:cs="Arial"/>
          <w:sz w:val="24"/>
          <w:szCs w:val="24"/>
          <w:lang w:eastAsia="en-CA"/>
        </w:rPr>
        <w:t xml:space="preserve"> upon demand. Failing to adhere to this requirement can result in a monetary penalty against the employer.</w:t>
      </w:r>
    </w:p>
    <w:p w:rsidR="00092B16" w:rsidRPr="00092B16" w:rsidRDefault="00092B16" w:rsidP="00092B16">
      <w:pPr>
        <w:spacing w:after="0" w:line="312" w:lineRule="atLeast"/>
        <w:textAlignment w:val="baseline"/>
        <w:outlineLvl w:val="1"/>
        <w:rPr>
          <w:rFonts w:ascii="Arial" w:eastAsia="Times New Roman" w:hAnsi="Arial" w:cs="Arial"/>
          <w:b/>
          <w:bCs/>
          <w:spacing w:val="5"/>
          <w:sz w:val="24"/>
          <w:szCs w:val="24"/>
          <w:lang w:eastAsia="en-CA"/>
        </w:rPr>
      </w:pPr>
      <w:r w:rsidRPr="00092B16">
        <w:rPr>
          <w:rFonts w:ascii="inherit" w:eastAsia="Times New Roman" w:hAnsi="inherit" w:cs="Arial"/>
          <w:b/>
          <w:bCs/>
          <w:i/>
          <w:iCs/>
          <w:spacing w:val="5"/>
          <w:sz w:val="24"/>
          <w:szCs w:val="24"/>
          <w:u w:val="single"/>
          <w:bdr w:val="none" w:sz="0" w:space="0" w:color="auto" w:frame="1"/>
          <w:lang w:eastAsia="en-CA"/>
        </w:rPr>
        <w:t>Employee Personal Information</w:t>
      </w:r>
      <w:bookmarkStart w:id="0" w:name="_GoBack"/>
      <w:bookmarkEnd w:id="0"/>
    </w:p>
    <w:p w:rsidR="00092B16" w:rsidRPr="00092B16" w:rsidRDefault="00092B16" w:rsidP="00092B16">
      <w:pPr>
        <w:spacing w:after="180" w:line="379" w:lineRule="atLeast"/>
        <w:textAlignment w:val="baseline"/>
        <w:rPr>
          <w:rFonts w:ascii="Arial" w:eastAsia="Times New Roman" w:hAnsi="Arial" w:cs="Arial"/>
          <w:sz w:val="24"/>
          <w:szCs w:val="24"/>
          <w:lang w:eastAsia="en-CA"/>
        </w:rPr>
      </w:pPr>
      <w:r w:rsidRPr="00092B16">
        <w:rPr>
          <w:rFonts w:ascii="Arial" w:eastAsia="Times New Roman" w:hAnsi="Arial" w:cs="Arial"/>
          <w:sz w:val="24"/>
          <w:szCs w:val="24"/>
          <w:lang w:eastAsia="en-CA"/>
        </w:rPr>
        <w:t>An employer must also comply with applicable privacy legislation (federal or provincial, depending on the employer) relating to employee personal information (defined loosely as recorded information about an identifiable individual other than business contact information).</w:t>
      </w:r>
    </w:p>
    <w:p w:rsidR="00092B16" w:rsidRPr="00092B16" w:rsidRDefault="00092B16" w:rsidP="00092B16">
      <w:pPr>
        <w:spacing w:after="180" w:line="379" w:lineRule="atLeast"/>
        <w:textAlignment w:val="baseline"/>
        <w:rPr>
          <w:rFonts w:ascii="Arial" w:eastAsia="Times New Roman" w:hAnsi="Arial" w:cs="Arial"/>
          <w:sz w:val="24"/>
          <w:szCs w:val="24"/>
          <w:lang w:eastAsia="en-CA"/>
        </w:rPr>
      </w:pPr>
      <w:r w:rsidRPr="00092B16">
        <w:rPr>
          <w:rFonts w:ascii="Arial" w:eastAsia="Times New Roman" w:hAnsi="Arial" w:cs="Arial"/>
          <w:sz w:val="24"/>
          <w:szCs w:val="24"/>
          <w:lang w:eastAsia="en-CA"/>
        </w:rPr>
        <w:t>Employee personal information in the possession or control of the employer must be kept secure to prevent unauthorized access, use, disclosure, copying, modification, or disposal.</w:t>
      </w:r>
    </w:p>
    <w:p w:rsidR="00092B16" w:rsidRPr="00092B16" w:rsidRDefault="00092B16" w:rsidP="00092B16">
      <w:pPr>
        <w:spacing w:after="180" w:line="379" w:lineRule="atLeast"/>
        <w:textAlignment w:val="baseline"/>
        <w:rPr>
          <w:rFonts w:ascii="Arial" w:eastAsia="Times New Roman" w:hAnsi="Arial" w:cs="Arial"/>
          <w:sz w:val="24"/>
          <w:szCs w:val="24"/>
          <w:lang w:eastAsia="en-CA"/>
        </w:rPr>
      </w:pPr>
      <w:r w:rsidRPr="00092B16">
        <w:rPr>
          <w:rFonts w:ascii="Arial" w:eastAsia="Times New Roman" w:hAnsi="Arial" w:cs="Arial"/>
          <w:sz w:val="24"/>
          <w:szCs w:val="24"/>
          <w:lang w:eastAsia="en-CA"/>
        </w:rPr>
        <w:t xml:space="preserve">Employers are sometimes caught by surprise by the right of an employee (or former employee) under privacy legislation to access their personal information in their employment file, as well, in the private sector, as the employee’s right to know how their employer has used their personal information and to whom the employer has disclosed </w:t>
      </w:r>
      <w:r w:rsidRPr="00092B16">
        <w:rPr>
          <w:rFonts w:ascii="Arial" w:eastAsia="Times New Roman" w:hAnsi="Arial" w:cs="Arial"/>
          <w:sz w:val="24"/>
          <w:szCs w:val="24"/>
          <w:lang w:eastAsia="en-CA"/>
        </w:rPr>
        <w:lastRenderedPageBreak/>
        <w:t>the information. While there are some limits on the right of access (e.g. access can be denied where the documents containing the employee’s personal information are protected by solicitor-client privilege or contain sensitive commercial information or personal information of others that cannot be severed), disclosing an employee file can be a major concern, with many issues about the extent of the required disclosure. Following best practices, therefore, becomes key to managing this issue.</w:t>
      </w:r>
    </w:p>
    <w:p w:rsidR="00092B16" w:rsidRPr="00092B16" w:rsidRDefault="00092B16" w:rsidP="00092B16">
      <w:pPr>
        <w:spacing w:after="0" w:line="312" w:lineRule="atLeast"/>
        <w:textAlignment w:val="baseline"/>
        <w:outlineLvl w:val="1"/>
        <w:rPr>
          <w:rFonts w:ascii="Arial" w:eastAsia="Times New Roman" w:hAnsi="Arial" w:cs="Arial"/>
          <w:b/>
          <w:bCs/>
          <w:spacing w:val="5"/>
          <w:sz w:val="24"/>
          <w:szCs w:val="24"/>
          <w:lang w:eastAsia="en-CA"/>
        </w:rPr>
      </w:pPr>
      <w:r w:rsidRPr="00092B16">
        <w:rPr>
          <w:rFonts w:ascii="inherit" w:eastAsia="Times New Roman" w:hAnsi="inherit" w:cs="Arial"/>
          <w:b/>
          <w:bCs/>
          <w:i/>
          <w:iCs/>
          <w:spacing w:val="5"/>
          <w:sz w:val="24"/>
          <w:szCs w:val="24"/>
          <w:u w:val="single"/>
          <w:bdr w:val="none" w:sz="0" w:space="0" w:color="auto" w:frame="1"/>
          <w:lang w:eastAsia="en-CA"/>
        </w:rPr>
        <w:t>Document Retention</w:t>
      </w:r>
    </w:p>
    <w:p w:rsidR="00092B16" w:rsidRPr="00092B16" w:rsidRDefault="00092B16" w:rsidP="00092B16">
      <w:pPr>
        <w:spacing w:after="180" w:line="379" w:lineRule="atLeast"/>
        <w:textAlignment w:val="baseline"/>
        <w:rPr>
          <w:rFonts w:ascii="Arial" w:eastAsia="Times New Roman" w:hAnsi="Arial" w:cs="Arial"/>
          <w:sz w:val="24"/>
          <w:szCs w:val="24"/>
          <w:lang w:eastAsia="en-CA"/>
        </w:rPr>
      </w:pPr>
      <w:r w:rsidRPr="00092B16">
        <w:rPr>
          <w:rFonts w:ascii="Arial" w:eastAsia="Times New Roman" w:hAnsi="Arial" w:cs="Arial"/>
          <w:sz w:val="24"/>
          <w:szCs w:val="24"/>
          <w:lang w:eastAsia="en-CA"/>
        </w:rPr>
        <w:t>Different statutes set out different retention obligations. For example:</w:t>
      </w:r>
    </w:p>
    <w:p w:rsidR="00092B16" w:rsidRPr="00092B16" w:rsidRDefault="00092B16" w:rsidP="00092B16">
      <w:pPr>
        <w:numPr>
          <w:ilvl w:val="0"/>
          <w:numId w:val="2"/>
        </w:numPr>
        <w:spacing w:after="0" w:line="360" w:lineRule="atLeast"/>
        <w:ind w:left="0" w:right="960"/>
        <w:textAlignment w:val="baseline"/>
        <w:rPr>
          <w:rFonts w:ascii="inherit" w:eastAsia="Times New Roman" w:hAnsi="inherit" w:cs="Arial"/>
          <w:sz w:val="24"/>
          <w:szCs w:val="24"/>
          <w:lang w:eastAsia="en-CA"/>
        </w:rPr>
      </w:pPr>
      <w:r w:rsidRPr="00092B16">
        <w:rPr>
          <w:rFonts w:ascii="inherit" w:eastAsia="Times New Roman" w:hAnsi="inherit" w:cs="Arial"/>
          <w:sz w:val="24"/>
          <w:szCs w:val="24"/>
          <w:lang w:eastAsia="en-CA"/>
        </w:rPr>
        <w:t xml:space="preserve">Under </w:t>
      </w:r>
      <w:r w:rsidRPr="00092B16">
        <w:rPr>
          <w:rFonts w:ascii="inherit" w:eastAsia="Times New Roman" w:hAnsi="inherit" w:cs="Arial"/>
          <w:i/>
          <w:iCs/>
          <w:sz w:val="24"/>
          <w:szCs w:val="24"/>
          <w:bdr w:val="none" w:sz="0" w:space="0" w:color="auto" w:frame="1"/>
          <w:lang w:eastAsia="en-CA"/>
        </w:rPr>
        <w:t>Employment Standards</w:t>
      </w:r>
      <w:r w:rsidRPr="00092B16">
        <w:rPr>
          <w:rFonts w:ascii="inherit" w:eastAsia="Times New Roman" w:hAnsi="inherit" w:cs="Arial"/>
          <w:sz w:val="24"/>
          <w:szCs w:val="24"/>
          <w:lang w:eastAsia="en-CA"/>
        </w:rPr>
        <w:t>, employee records must be kept for at least 2 years after termination of employment.</w:t>
      </w:r>
    </w:p>
    <w:p w:rsidR="00092B16" w:rsidRPr="00092B16" w:rsidRDefault="00092B16" w:rsidP="00092B16">
      <w:pPr>
        <w:numPr>
          <w:ilvl w:val="0"/>
          <w:numId w:val="2"/>
        </w:numPr>
        <w:spacing w:after="84" w:line="360" w:lineRule="atLeast"/>
        <w:ind w:left="0" w:right="960"/>
        <w:textAlignment w:val="baseline"/>
        <w:rPr>
          <w:rFonts w:ascii="inherit" w:eastAsia="Times New Roman" w:hAnsi="inherit" w:cs="Arial"/>
          <w:sz w:val="24"/>
          <w:szCs w:val="24"/>
          <w:lang w:eastAsia="en-CA"/>
        </w:rPr>
      </w:pPr>
      <w:r w:rsidRPr="00092B16">
        <w:rPr>
          <w:rFonts w:ascii="inherit" w:eastAsia="Times New Roman" w:hAnsi="inherit" w:cs="Arial"/>
          <w:sz w:val="24"/>
          <w:szCs w:val="24"/>
          <w:lang w:eastAsia="en-CA"/>
        </w:rPr>
        <w:t>Under privacy legislation, any employee personal information upon which a decision was made affecting the employee must be retained for at least 1 year.</w:t>
      </w:r>
    </w:p>
    <w:p w:rsidR="00092B16" w:rsidRPr="00092B16" w:rsidRDefault="00092B16" w:rsidP="00092B16">
      <w:pPr>
        <w:numPr>
          <w:ilvl w:val="0"/>
          <w:numId w:val="2"/>
        </w:numPr>
        <w:spacing w:after="84" w:line="360" w:lineRule="atLeast"/>
        <w:ind w:left="0" w:right="960"/>
        <w:textAlignment w:val="baseline"/>
        <w:rPr>
          <w:rFonts w:ascii="inherit" w:eastAsia="Times New Roman" w:hAnsi="inherit" w:cs="Arial"/>
          <w:sz w:val="24"/>
          <w:szCs w:val="24"/>
          <w:lang w:eastAsia="en-CA"/>
        </w:rPr>
      </w:pPr>
      <w:r w:rsidRPr="00092B16">
        <w:rPr>
          <w:rFonts w:ascii="inherit" w:eastAsia="Times New Roman" w:hAnsi="inherit" w:cs="Arial"/>
          <w:sz w:val="24"/>
          <w:szCs w:val="24"/>
          <w:lang w:eastAsia="en-CA"/>
        </w:rPr>
        <w:t>Privacy legislation also requires private employers to destroy records containing employee personal information as soon as retention is no longer necessary for legal or business purposes.</w:t>
      </w:r>
    </w:p>
    <w:p w:rsidR="00092B16" w:rsidRPr="00092B16" w:rsidRDefault="00092B16" w:rsidP="00092B16">
      <w:pPr>
        <w:spacing w:after="180" w:line="379" w:lineRule="atLeast"/>
        <w:textAlignment w:val="baseline"/>
        <w:rPr>
          <w:rFonts w:ascii="Arial" w:eastAsia="Times New Roman" w:hAnsi="Arial" w:cs="Arial"/>
          <w:sz w:val="24"/>
          <w:szCs w:val="24"/>
          <w:lang w:eastAsia="en-CA"/>
        </w:rPr>
      </w:pPr>
      <w:r w:rsidRPr="00092B16">
        <w:rPr>
          <w:rFonts w:ascii="Arial" w:eastAsia="Times New Roman" w:hAnsi="Arial" w:cs="Arial"/>
          <w:sz w:val="24"/>
          <w:szCs w:val="24"/>
          <w:lang w:eastAsia="en-CA"/>
        </w:rPr>
        <w:t>Employers must also keep in mind the limitation periods for lawsuits. Generally speaking, there is a six year limitation period for an employee to bring an action against his or her former employer for breaching the employment contract (e.g. wrongful dismissal). Limitation periods are shorter for human rights and employment standards complaints and for actions against municipal employers. If an employee has left in circumstances that could give rise to a wrongful dismissal action, the employer should keep all the records for six years following the date of termination.</w:t>
      </w:r>
    </w:p>
    <w:p w:rsidR="00092B16" w:rsidRPr="00092B16" w:rsidRDefault="00092B16" w:rsidP="00092B16">
      <w:pPr>
        <w:spacing w:after="0" w:line="312" w:lineRule="atLeast"/>
        <w:textAlignment w:val="baseline"/>
        <w:outlineLvl w:val="1"/>
        <w:rPr>
          <w:rFonts w:ascii="Arial" w:eastAsia="Times New Roman" w:hAnsi="Arial" w:cs="Arial"/>
          <w:b/>
          <w:bCs/>
          <w:spacing w:val="5"/>
          <w:sz w:val="24"/>
          <w:szCs w:val="24"/>
          <w:lang w:eastAsia="en-CA"/>
        </w:rPr>
      </w:pPr>
      <w:r w:rsidRPr="00092B16">
        <w:rPr>
          <w:rFonts w:ascii="inherit" w:eastAsia="Times New Roman" w:hAnsi="inherit" w:cs="Arial"/>
          <w:b/>
          <w:bCs/>
          <w:i/>
          <w:iCs/>
          <w:spacing w:val="5"/>
          <w:sz w:val="24"/>
          <w:szCs w:val="24"/>
          <w:u w:val="single"/>
          <w:bdr w:val="none" w:sz="0" w:space="0" w:color="auto" w:frame="1"/>
          <w:lang w:eastAsia="en-CA"/>
        </w:rPr>
        <w:t>Best Practices</w:t>
      </w:r>
    </w:p>
    <w:p w:rsidR="00092B16" w:rsidRPr="00092B16" w:rsidRDefault="00092B16" w:rsidP="00092B16">
      <w:pPr>
        <w:spacing w:after="180" w:line="379" w:lineRule="atLeast"/>
        <w:textAlignment w:val="baseline"/>
        <w:rPr>
          <w:rFonts w:ascii="Arial" w:eastAsia="Times New Roman" w:hAnsi="Arial" w:cs="Arial"/>
          <w:sz w:val="24"/>
          <w:szCs w:val="24"/>
          <w:lang w:eastAsia="en-CA"/>
        </w:rPr>
      </w:pPr>
      <w:r w:rsidRPr="00092B16">
        <w:rPr>
          <w:rFonts w:ascii="Arial" w:eastAsia="Times New Roman" w:hAnsi="Arial" w:cs="Arial"/>
          <w:sz w:val="24"/>
          <w:szCs w:val="24"/>
          <w:lang w:eastAsia="en-CA"/>
        </w:rPr>
        <w:t>We recommend that employers adopt a few basic practices in organizing and maintaining employee files:</w:t>
      </w:r>
    </w:p>
    <w:p w:rsidR="00092B16" w:rsidRPr="00092B16" w:rsidRDefault="00092B16" w:rsidP="00092B16">
      <w:pPr>
        <w:pStyle w:val="ListParagraph"/>
        <w:numPr>
          <w:ilvl w:val="0"/>
          <w:numId w:val="4"/>
        </w:numPr>
        <w:spacing w:after="84" w:line="360" w:lineRule="atLeast"/>
        <w:ind w:right="960"/>
        <w:textAlignment w:val="baseline"/>
        <w:rPr>
          <w:rFonts w:ascii="inherit" w:eastAsia="Times New Roman" w:hAnsi="inherit" w:cs="Arial"/>
          <w:sz w:val="24"/>
          <w:szCs w:val="24"/>
          <w:lang w:eastAsia="en-CA"/>
        </w:rPr>
      </w:pPr>
      <w:r w:rsidRPr="00092B16">
        <w:rPr>
          <w:rFonts w:ascii="inherit" w:eastAsia="Times New Roman" w:hAnsi="inherit" w:cs="Arial"/>
          <w:sz w:val="24"/>
          <w:szCs w:val="24"/>
          <w:lang w:eastAsia="en-CA"/>
        </w:rPr>
        <w:t xml:space="preserve">To the extent possible, keep employee files in a fire and flood-proof location. Computer records must safely </w:t>
      </w:r>
      <w:proofErr w:type="spellStart"/>
      <w:r w:rsidRPr="00092B16">
        <w:rPr>
          <w:rFonts w:ascii="inherit" w:eastAsia="Times New Roman" w:hAnsi="inherit" w:cs="Arial"/>
          <w:sz w:val="24"/>
          <w:szCs w:val="24"/>
          <w:lang w:eastAsia="en-CA"/>
        </w:rPr>
        <w:t>stored</w:t>
      </w:r>
      <w:proofErr w:type="spellEnd"/>
      <w:r w:rsidRPr="00092B16">
        <w:rPr>
          <w:rFonts w:ascii="inherit" w:eastAsia="Times New Roman" w:hAnsi="inherit" w:cs="Arial"/>
          <w:sz w:val="24"/>
          <w:szCs w:val="24"/>
          <w:lang w:eastAsia="en-CA"/>
        </w:rPr>
        <w:t xml:space="preserve"> with a secure backup system.</w:t>
      </w:r>
    </w:p>
    <w:p w:rsidR="00092B16" w:rsidRPr="00D97189" w:rsidRDefault="00092B16" w:rsidP="00D97189">
      <w:pPr>
        <w:pStyle w:val="ListParagraph"/>
        <w:numPr>
          <w:ilvl w:val="0"/>
          <w:numId w:val="4"/>
        </w:numPr>
        <w:spacing w:after="84" w:line="360" w:lineRule="atLeast"/>
        <w:ind w:right="96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t>Organize files into separate and clearly marked chronological sub-files dealing with different aspects of employment. For example, maintain sub-files such as:</w:t>
      </w:r>
    </w:p>
    <w:p w:rsidR="00092B16" w:rsidRPr="00D97189" w:rsidRDefault="00092B16" w:rsidP="00D97189">
      <w:pPr>
        <w:pStyle w:val="ListParagraph"/>
        <w:numPr>
          <w:ilvl w:val="0"/>
          <w:numId w:val="6"/>
        </w:numPr>
        <w:spacing w:after="84" w:line="360" w:lineRule="atLeast"/>
        <w:ind w:right="192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t>Employment Standards records</w:t>
      </w:r>
    </w:p>
    <w:p w:rsidR="00092B16" w:rsidRPr="00D97189" w:rsidRDefault="00092B16" w:rsidP="00D97189">
      <w:pPr>
        <w:pStyle w:val="ListParagraph"/>
        <w:numPr>
          <w:ilvl w:val="0"/>
          <w:numId w:val="6"/>
        </w:numPr>
        <w:spacing w:after="84" w:line="360" w:lineRule="atLeast"/>
        <w:ind w:right="192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t>Hiring, promotion, pay adjustments, and termination documents</w:t>
      </w:r>
    </w:p>
    <w:p w:rsidR="00092B16" w:rsidRPr="00D97189" w:rsidRDefault="00092B16" w:rsidP="00D97189">
      <w:pPr>
        <w:pStyle w:val="ListParagraph"/>
        <w:numPr>
          <w:ilvl w:val="0"/>
          <w:numId w:val="6"/>
        </w:numPr>
        <w:spacing w:after="84" w:line="360" w:lineRule="atLeast"/>
        <w:ind w:right="192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lastRenderedPageBreak/>
        <w:t>Performance and discipline</w:t>
      </w:r>
    </w:p>
    <w:p w:rsidR="00092B16" w:rsidRPr="00D97189" w:rsidRDefault="00092B16" w:rsidP="00D97189">
      <w:pPr>
        <w:pStyle w:val="ListParagraph"/>
        <w:numPr>
          <w:ilvl w:val="0"/>
          <w:numId w:val="6"/>
        </w:numPr>
        <w:spacing w:after="84" w:line="360" w:lineRule="atLeast"/>
        <w:ind w:right="192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t>Medical issues/workers’ compensation documents</w:t>
      </w:r>
    </w:p>
    <w:p w:rsidR="00092B16" w:rsidRPr="00D97189" w:rsidRDefault="00092B16" w:rsidP="00D97189">
      <w:pPr>
        <w:pStyle w:val="ListParagraph"/>
        <w:numPr>
          <w:ilvl w:val="0"/>
          <w:numId w:val="6"/>
        </w:numPr>
        <w:spacing w:after="84" w:line="360" w:lineRule="atLeast"/>
        <w:ind w:right="192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t>Legal issues</w:t>
      </w:r>
    </w:p>
    <w:p w:rsidR="00092B16" w:rsidRPr="00D97189" w:rsidRDefault="00092B16" w:rsidP="00D97189">
      <w:pPr>
        <w:pStyle w:val="ListParagraph"/>
        <w:numPr>
          <w:ilvl w:val="0"/>
          <w:numId w:val="7"/>
        </w:numPr>
        <w:spacing w:after="84" w:line="360" w:lineRule="atLeast"/>
        <w:ind w:right="96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t>Allow employees to see the information that they are entitled to see in their files on request, under supervision. However:</w:t>
      </w:r>
    </w:p>
    <w:p w:rsidR="00092B16" w:rsidRPr="00D97189" w:rsidRDefault="00092B16" w:rsidP="00D97189">
      <w:pPr>
        <w:pStyle w:val="ListParagraph"/>
        <w:numPr>
          <w:ilvl w:val="0"/>
          <w:numId w:val="8"/>
        </w:numPr>
        <w:spacing w:after="84" w:line="360" w:lineRule="atLeast"/>
        <w:ind w:right="1920"/>
        <w:textAlignment w:val="baseline"/>
        <w:rPr>
          <w:rFonts w:ascii="inherit" w:eastAsia="Times New Roman" w:hAnsi="inherit" w:cs="Arial"/>
          <w:sz w:val="24"/>
          <w:szCs w:val="24"/>
          <w:lang w:eastAsia="en-CA"/>
        </w:rPr>
      </w:pPr>
      <w:proofErr w:type="gramStart"/>
      <w:r w:rsidRPr="00D97189">
        <w:rPr>
          <w:rFonts w:ascii="inherit" w:eastAsia="Times New Roman" w:hAnsi="inherit" w:cs="Arial"/>
          <w:sz w:val="24"/>
          <w:szCs w:val="24"/>
          <w:lang w:eastAsia="en-CA"/>
        </w:rPr>
        <w:t>do</w:t>
      </w:r>
      <w:proofErr w:type="gramEnd"/>
      <w:r w:rsidRPr="00D97189">
        <w:rPr>
          <w:rFonts w:ascii="inherit" w:eastAsia="Times New Roman" w:hAnsi="inherit" w:cs="Arial"/>
          <w:sz w:val="24"/>
          <w:szCs w:val="24"/>
          <w:lang w:eastAsia="en-CA"/>
        </w:rPr>
        <w:t xml:space="preserve"> not allow employees to take their files home.</w:t>
      </w:r>
    </w:p>
    <w:p w:rsidR="00092B16" w:rsidRPr="00D97189" w:rsidRDefault="00092B16" w:rsidP="00D97189">
      <w:pPr>
        <w:pStyle w:val="ListParagraph"/>
        <w:numPr>
          <w:ilvl w:val="0"/>
          <w:numId w:val="8"/>
        </w:numPr>
        <w:spacing w:after="84" w:line="360" w:lineRule="atLeast"/>
        <w:ind w:right="1920"/>
        <w:textAlignment w:val="baseline"/>
        <w:rPr>
          <w:rFonts w:ascii="inherit" w:eastAsia="Times New Roman" w:hAnsi="inherit" w:cs="Arial"/>
          <w:sz w:val="24"/>
          <w:szCs w:val="24"/>
          <w:lang w:eastAsia="en-CA"/>
        </w:rPr>
      </w:pPr>
      <w:proofErr w:type="gramStart"/>
      <w:r w:rsidRPr="00D97189">
        <w:rPr>
          <w:rFonts w:ascii="inherit" w:eastAsia="Times New Roman" w:hAnsi="inherit" w:cs="Arial"/>
          <w:sz w:val="24"/>
          <w:szCs w:val="24"/>
          <w:lang w:eastAsia="en-CA"/>
        </w:rPr>
        <w:t>do</w:t>
      </w:r>
      <w:proofErr w:type="gramEnd"/>
      <w:r w:rsidRPr="00D97189">
        <w:rPr>
          <w:rFonts w:ascii="inherit" w:eastAsia="Times New Roman" w:hAnsi="inherit" w:cs="Arial"/>
          <w:sz w:val="24"/>
          <w:szCs w:val="24"/>
          <w:lang w:eastAsia="en-CA"/>
        </w:rPr>
        <w:t xml:space="preserve"> not allow employees to see privileged information in their file, such as any legal advice received about the employee.</w:t>
      </w:r>
    </w:p>
    <w:p w:rsidR="00092B16" w:rsidRPr="00D97189" w:rsidRDefault="00092B16" w:rsidP="00D97189">
      <w:pPr>
        <w:pStyle w:val="ListParagraph"/>
        <w:numPr>
          <w:ilvl w:val="0"/>
          <w:numId w:val="8"/>
        </w:numPr>
        <w:spacing w:after="84" w:line="360" w:lineRule="atLeast"/>
        <w:ind w:right="1920"/>
        <w:textAlignment w:val="baseline"/>
        <w:rPr>
          <w:rFonts w:ascii="inherit" w:eastAsia="Times New Roman" w:hAnsi="inherit" w:cs="Arial"/>
          <w:sz w:val="24"/>
          <w:szCs w:val="24"/>
          <w:lang w:eastAsia="en-CA"/>
        </w:rPr>
      </w:pPr>
      <w:proofErr w:type="gramStart"/>
      <w:r w:rsidRPr="00D97189">
        <w:rPr>
          <w:rFonts w:ascii="inherit" w:eastAsia="Times New Roman" w:hAnsi="inherit" w:cs="Arial"/>
          <w:sz w:val="24"/>
          <w:szCs w:val="24"/>
          <w:lang w:eastAsia="en-CA"/>
        </w:rPr>
        <w:t>do</w:t>
      </w:r>
      <w:proofErr w:type="gramEnd"/>
      <w:r w:rsidRPr="00D97189">
        <w:rPr>
          <w:rFonts w:ascii="inherit" w:eastAsia="Times New Roman" w:hAnsi="inherit" w:cs="Arial"/>
          <w:sz w:val="24"/>
          <w:szCs w:val="24"/>
          <w:lang w:eastAsia="en-CA"/>
        </w:rPr>
        <w:t xml:space="preserve"> not allow employees to see file information which contains the personal information of other employees; screen the employee file well before handing it over.</w:t>
      </w:r>
    </w:p>
    <w:p w:rsidR="00092B16" w:rsidRPr="00D97189" w:rsidRDefault="00092B16" w:rsidP="00D97189">
      <w:pPr>
        <w:pStyle w:val="ListParagraph"/>
        <w:numPr>
          <w:ilvl w:val="0"/>
          <w:numId w:val="7"/>
        </w:numPr>
        <w:spacing w:after="84" w:line="360" w:lineRule="atLeast"/>
        <w:ind w:right="96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t>Keep only original documents or copies of signed final documents in files; do not keep drafts. Stamp all documents with the dates sent/received.</w:t>
      </w:r>
    </w:p>
    <w:p w:rsidR="00092B16" w:rsidRPr="00D97189" w:rsidRDefault="00092B16" w:rsidP="00D97189">
      <w:pPr>
        <w:pStyle w:val="ListParagraph"/>
        <w:numPr>
          <w:ilvl w:val="0"/>
          <w:numId w:val="7"/>
        </w:numPr>
        <w:spacing w:after="84" w:line="360" w:lineRule="atLeast"/>
        <w:ind w:right="96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t>Keep hand-written notes but make sure they are identified by date, author, and subject matter.</w:t>
      </w:r>
    </w:p>
    <w:p w:rsidR="00092B16" w:rsidRPr="00D97189" w:rsidRDefault="00092B16" w:rsidP="00D97189">
      <w:pPr>
        <w:pStyle w:val="ListParagraph"/>
        <w:numPr>
          <w:ilvl w:val="0"/>
          <w:numId w:val="7"/>
        </w:numPr>
        <w:spacing w:after="84" w:line="360" w:lineRule="atLeast"/>
        <w:ind w:right="96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t>Always document discipline, even if it is delivered verbally; make a note of verbal discipline.</w:t>
      </w:r>
    </w:p>
    <w:p w:rsidR="00092B16" w:rsidRPr="00D97189" w:rsidRDefault="00092B16" w:rsidP="00D97189">
      <w:pPr>
        <w:pStyle w:val="ListParagraph"/>
        <w:numPr>
          <w:ilvl w:val="0"/>
          <w:numId w:val="7"/>
        </w:numPr>
        <w:spacing w:after="84" w:line="360" w:lineRule="atLeast"/>
        <w:ind w:right="96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t>Document all significant meetings with employees, even non-disciplinary ones.</w:t>
      </w:r>
    </w:p>
    <w:p w:rsidR="00092B16" w:rsidRDefault="00092B16" w:rsidP="00D97189">
      <w:pPr>
        <w:pStyle w:val="ListParagraph"/>
        <w:numPr>
          <w:ilvl w:val="0"/>
          <w:numId w:val="7"/>
        </w:numPr>
        <w:spacing w:after="0" w:line="360" w:lineRule="atLeast"/>
        <w:ind w:right="960"/>
        <w:textAlignment w:val="baseline"/>
        <w:rPr>
          <w:rFonts w:ascii="inherit" w:eastAsia="Times New Roman" w:hAnsi="inherit" w:cs="Arial"/>
          <w:sz w:val="24"/>
          <w:szCs w:val="24"/>
          <w:lang w:eastAsia="en-CA"/>
        </w:rPr>
      </w:pPr>
      <w:r w:rsidRPr="00D97189">
        <w:rPr>
          <w:rFonts w:ascii="inherit" w:eastAsia="Times New Roman" w:hAnsi="inherit" w:cs="Arial"/>
          <w:sz w:val="24"/>
          <w:szCs w:val="24"/>
          <w:lang w:eastAsia="en-CA"/>
        </w:rPr>
        <w:t>Don’t retain employee files forever. Keep the file for six years if there may be a wrongful dismissal claim. If there is no possible claim, the file should only be retained for two years from the date of termination in order to comply with the</w:t>
      </w:r>
      <w:r w:rsidR="008C39DA">
        <w:rPr>
          <w:rFonts w:ascii="inherit" w:eastAsia="Times New Roman" w:hAnsi="inherit" w:cs="Arial"/>
          <w:sz w:val="24"/>
          <w:szCs w:val="24"/>
          <w:lang w:eastAsia="en-CA"/>
        </w:rPr>
        <w:t xml:space="preserve"> </w:t>
      </w:r>
      <w:r w:rsidRPr="00D97189">
        <w:rPr>
          <w:rFonts w:ascii="inherit" w:eastAsia="Times New Roman" w:hAnsi="inherit" w:cs="Arial"/>
          <w:i/>
          <w:iCs/>
          <w:sz w:val="24"/>
          <w:szCs w:val="24"/>
          <w:bdr w:val="none" w:sz="0" w:space="0" w:color="auto" w:frame="1"/>
          <w:lang w:eastAsia="en-CA"/>
        </w:rPr>
        <w:t>Employment Standards</w:t>
      </w:r>
      <w:r w:rsidRPr="00D97189">
        <w:rPr>
          <w:rFonts w:ascii="inherit" w:eastAsia="Times New Roman" w:hAnsi="inherit" w:cs="Arial"/>
          <w:sz w:val="24"/>
          <w:szCs w:val="24"/>
          <w:lang w:eastAsia="en-CA"/>
        </w:rPr>
        <w:t>.</w:t>
      </w:r>
    </w:p>
    <w:p w:rsidR="00D97189" w:rsidRPr="00D97189" w:rsidRDefault="00D97189" w:rsidP="00D97189">
      <w:pPr>
        <w:pStyle w:val="ListParagraph"/>
        <w:spacing w:after="0" w:line="360" w:lineRule="atLeast"/>
        <w:ind w:left="360" w:right="960"/>
        <w:textAlignment w:val="baseline"/>
        <w:rPr>
          <w:rFonts w:ascii="inherit" w:eastAsia="Times New Roman" w:hAnsi="inherit" w:cs="Arial"/>
          <w:sz w:val="24"/>
          <w:szCs w:val="24"/>
          <w:lang w:eastAsia="en-CA"/>
        </w:rPr>
      </w:pPr>
    </w:p>
    <w:p w:rsidR="00092B16" w:rsidRPr="00092B16" w:rsidRDefault="00092B16" w:rsidP="00092B16">
      <w:pPr>
        <w:spacing w:after="180" w:line="379" w:lineRule="atLeast"/>
        <w:textAlignment w:val="baseline"/>
        <w:rPr>
          <w:rFonts w:ascii="Arial" w:eastAsia="Times New Roman" w:hAnsi="Arial" w:cs="Arial"/>
          <w:sz w:val="24"/>
          <w:szCs w:val="24"/>
          <w:lang w:eastAsia="en-CA"/>
        </w:rPr>
      </w:pPr>
      <w:r w:rsidRPr="00092B16">
        <w:rPr>
          <w:rFonts w:ascii="Arial" w:eastAsia="Times New Roman" w:hAnsi="Arial" w:cs="Arial"/>
          <w:sz w:val="24"/>
          <w:szCs w:val="24"/>
          <w:lang w:eastAsia="en-CA"/>
        </w:rPr>
        <w:t>There is no cookie-cutter approach, however, and different situations may require different policies. The key is to have good policies and procedures for document management and retention in order to comply with legal requirements and to protect the interests of the employee and the employer.</w:t>
      </w:r>
    </w:p>
    <w:p w:rsidR="00092B16" w:rsidRPr="00092B16" w:rsidRDefault="00092B16"/>
    <w:sectPr w:rsidR="00092B16" w:rsidRPr="00092B16" w:rsidSect="008579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B66" w:rsidRDefault="00A94B66" w:rsidP="00C64B65">
      <w:pPr>
        <w:spacing w:after="0" w:line="240" w:lineRule="auto"/>
      </w:pPr>
      <w:r>
        <w:separator/>
      </w:r>
    </w:p>
  </w:endnote>
  <w:endnote w:type="continuationSeparator" w:id="0">
    <w:p w:rsidR="00A94B66" w:rsidRDefault="00A94B66" w:rsidP="00C6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5" w:rsidRDefault="00C64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5" w:rsidRDefault="00C64B65" w:rsidP="00C64B65">
    <w:pPr>
      <w:pStyle w:val="Footer"/>
      <w:jc w:val="right"/>
      <w:rPr>
        <w:rFonts w:asciiTheme="minorHAnsi" w:hAnsiTheme="minorHAnsi"/>
        <w:sz w:val="16"/>
        <w:szCs w:val="16"/>
      </w:rPr>
    </w:pPr>
    <w:r>
      <w:rPr>
        <w:rFonts w:asciiTheme="minorHAnsi" w:hAnsiTheme="minorHAnsi"/>
        <w:sz w:val="16"/>
        <w:szCs w:val="16"/>
      </w:rPr>
      <w:t>ABNWT District Church Administration Manual</w:t>
    </w:r>
  </w:p>
  <w:p w:rsidR="00C64B65" w:rsidRPr="00C64B65" w:rsidRDefault="00C64B65" w:rsidP="00C64B65">
    <w:pPr>
      <w:pStyle w:val="Footer"/>
      <w:jc w:val="right"/>
      <w:rPr>
        <w:rFonts w:asciiTheme="minorHAnsi" w:hAnsiTheme="minorHAnsi"/>
        <w:sz w:val="16"/>
        <w:szCs w:val="16"/>
      </w:rPr>
    </w:pPr>
    <w:r>
      <w:rPr>
        <w:rFonts w:asciiTheme="minorHAnsi" w:hAnsiTheme="minorHAnsi"/>
        <w:sz w:val="16"/>
        <w:szCs w:val="16"/>
      </w:rPr>
      <w:t>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5" w:rsidRDefault="00C64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B66" w:rsidRDefault="00A94B66" w:rsidP="00C64B65">
      <w:pPr>
        <w:spacing w:after="0" w:line="240" w:lineRule="auto"/>
      </w:pPr>
      <w:r>
        <w:separator/>
      </w:r>
    </w:p>
  </w:footnote>
  <w:footnote w:type="continuationSeparator" w:id="0">
    <w:p w:rsidR="00A94B66" w:rsidRDefault="00A94B66" w:rsidP="00C64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5" w:rsidRDefault="00A94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5291"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5" w:rsidRDefault="00A94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5292"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65" w:rsidRDefault="00A94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5290"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C8B"/>
    <w:multiLevelType w:val="multilevel"/>
    <w:tmpl w:val="40009EAE"/>
    <w:lvl w:ilvl="0">
      <w:start w:val="1"/>
      <w:numFmt w:val="bullet"/>
      <w:lvlText w:val=""/>
      <w:lvlJc w:val="left"/>
      <w:pPr>
        <w:tabs>
          <w:tab w:val="num" w:pos="1440"/>
        </w:tabs>
        <w:ind w:left="1440" w:hanging="360"/>
      </w:pPr>
      <w:rPr>
        <w:rFonts w:ascii="Wingdings" w:hAnsi="Wingdings" w:hint="default"/>
        <w:sz w:val="20"/>
      </w:rPr>
    </w:lvl>
    <w:lvl w:ilvl="1">
      <w:start w:val="1"/>
      <w:numFmt w:val="lowerLetter"/>
      <w:lvlText w:val="%2)"/>
      <w:lvlJc w:val="left"/>
      <w:pPr>
        <w:tabs>
          <w:tab w:val="num" w:pos="2160"/>
        </w:tabs>
        <w:ind w:left="2160" w:hanging="360"/>
      </w:pPr>
      <w:rPr>
        <w:rFonts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20EC29E5"/>
    <w:multiLevelType w:val="multilevel"/>
    <w:tmpl w:val="D67866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76EED"/>
    <w:multiLevelType w:val="hybridMultilevel"/>
    <w:tmpl w:val="B2FE2B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92060C"/>
    <w:multiLevelType w:val="hybridMultilevel"/>
    <w:tmpl w:val="3FC4BF0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BAE0608"/>
    <w:multiLevelType w:val="hybridMultilevel"/>
    <w:tmpl w:val="AFF242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6A09B2"/>
    <w:multiLevelType w:val="multilevel"/>
    <w:tmpl w:val="6240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935D27"/>
    <w:multiLevelType w:val="hybridMultilevel"/>
    <w:tmpl w:val="A27E407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6666C24"/>
    <w:multiLevelType w:val="hybridMultilevel"/>
    <w:tmpl w:val="0C3E25B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16"/>
    <w:rsid w:val="00016086"/>
    <w:rsid w:val="00026EB6"/>
    <w:rsid w:val="00027EE2"/>
    <w:rsid w:val="00034371"/>
    <w:rsid w:val="00045910"/>
    <w:rsid w:val="00062362"/>
    <w:rsid w:val="000648F1"/>
    <w:rsid w:val="00065201"/>
    <w:rsid w:val="000749E0"/>
    <w:rsid w:val="00083CB9"/>
    <w:rsid w:val="00083CC4"/>
    <w:rsid w:val="000856C3"/>
    <w:rsid w:val="00092B16"/>
    <w:rsid w:val="00094055"/>
    <w:rsid w:val="000B6C90"/>
    <w:rsid w:val="000C63C6"/>
    <w:rsid w:val="000C6954"/>
    <w:rsid w:val="000D0D1F"/>
    <w:rsid w:val="000F2F4E"/>
    <w:rsid w:val="000F30EA"/>
    <w:rsid w:val="00102D21"/>
    <w:rsid w:val="00103F2D"/>
    <w:rsid w:val="001051F2"/>
    <w:rsid w:val="00105631"/>
    <w:rsid w:val="00105DFF"/>
    <w:rsid w:val="00112F49"/>
    <w:rsid w:val="0013076A"/>
    <w:rsid w:val="00132B78"/>
    <w:rsid w:val="00134E01"/>
    <w:rsid w:val="00140555"/>
    <w:rsid w:val="001443F7"/>
    <w:rsid w:val="001544F1"/>
    <w:rsid w:val="00161588"/>
    <w:rsid w:val="001654BE"/>
    <w:rsid w:val="00167265"/>
    <w:rsid w:val="00192C93"/>
    <w:rsid w:val="001C71E9"/>
    <w:rsid w:val="001D0A80"/>
    <w:rsid w:val="001D2436"/>
    <w:rsid w:val="001D3459"/>
    <w:rsid w:val="001F7457"/>
    <w:rsid w:val="0020633C"/>
    <w:rsid w:val="00217E94"/>
    <w:rsid w:val="00262330"/>
    <w:rsid w:val="002725D0"/>
    <w:rsid w:val="00272919"/>
    <w:rsid w:val="00281B8F"/>
    <w:rsid w:val="00285481"/>
    <w:rsid w:val="002862D4"/>
    <w:rsid w:val="002872D6"/>
    <w:rsid w:val="00292E33"/>
    <w:rsid w:val="0029758B"/>
    <w:rsid w:val="00297E88"/>
    <w:rsid w:val="002B0459"/>
    <w:rsid w:val="002B4421"/>
    <w:rsid w:val="002C2A88"/>
    <w:rsid w:val="002C329D"/>
    <w:rsid w:val="002C5942"/>
    <w:rsid w:val="002D1BDE"/>
    <w:rsid w:val="002D6286"/>
    <w:rsid w:val="002E5B42"/>
    <w:rsid w:val="002F194D"/>
    <w:rsid w:val="0031339A"/>
    <w:rsid w:val="00314FFA"/>
    <w:rsid w:val="00335B9E"/>
    <w:rsid w:val="00336E5C"/>
    <w:rsid w:val="00341E87"/>
    <w:rsid w:val="003534B5"/>
    <w:rsid w:val="00353ADE"/>
    <w:rsid w:val="00365DB2"/>
    <w:rsid w:val="00367F82"/>
    <w:rsid w:val="00370A24"/>
    <w:rsid w:val="00372056"/>
    <w:rsid w:val="00383122"/>
    <w:rsid w:val="00391DD1"/>
    <w:rsid w:val="0039684B"/>
    <w:rsid w:val="00396F60"/>
    <w:rsid w:val="003A34F7"/>
    <w:rsid w:val="003A3889"/>
    <w:rsid w:val="003B2E2B"/>
    <w:rsid w:val="003C0BCB"/>
    <w:rsid w:val="003C1027"/>
    <w:rsid w:val="003E20A8"/>
    <w:rsid w:val="003F52FD"/>
    <w:rsid w:val="003F7863"/>
    <w:rsid w:val="00411D02"/>
    <w:rsid w:val="00423909"/>
    <w:rsid w:val="004326B2"/>
    <w:rsid w:val="0044524E"/>
    <w:rsid w:val="00464BD9"/>
    <w:rsid w:val="004719FD"/>
    <w:rsid w:val="004837BB"/>
    <w:rsid w:val="00493747"/>
    <w:rsid w:val="0049684D"/>
    <w:rsid w:val="004C3E61"/>
    <w:rsid w:val="004F1F3C"/>
    <w:rsid w:val="004F59F2"/>
    <w:rsid w:val="00504F26"/>
    <w:rsid w:val="005079E4"/>
    <w:rsid w:val="00515A68"/>
    <w:rsid w:val="005202C7"/>
    <w:rsid w:val="005348D9"/>
    <w:rsid w:val="00552FFF"/>
    <w:rsid w:val="005549A8"/>
    <w:rsid w:val="00565592"/>
    <w:rsid w:val="005763F0"/>
    <w:rsid w:val="00587AC8"/>
    <w:rsid w:val="005B14CB"/>
    <w:rsid w:val="005D57AA"/>
    <w:rsid w:val="005E27C0"/>
    <w:rsid w:val="005E71E6"/>
    <w:rsid w:val="005F6767"/>
    <w:rsid w:val="005F68A6"/>
    <w:rsid w:val="006049A7"/>
    <w:rsid w:val="006139C8"/>
    <w:rsid w:val="00617BB0"/>
    <w:rsid w:val="00624F6C"/>
    <w:rsid w:val="0062617E"/>
    <w:rsid w:val="00627F9A"/>
    <w:rsid w:val="00632B66"/>
    <w:rsid w:val="00635A36"/>
    <w:rsid w:val="006561DA"/>
    <w:rsid w:val="00660782"/>
    <w:rsid w:val="006656A7"/>
    <w:rsid w:val="00671782"/>
    <w:rsid w:val="006868D5"/>
    <w:rsid w:val="0068771E"/>
    <w:rsid w:val="00693CCD"/>
    <w:rsid w:val="00696D69"/>
    <w:rsid w:val="006B1456"/>
    <w:rsid w:val="006C634F"/>
    <w:rsid w:val="006D5277"/>
    <w:rsid w:val="006E0B2B"/>
    <w:rsid w:val="00705F05"/>
    <w:rsid w:val="007061A9"/>
    <w:rsid w:val="007119E5"/>
    <w:rsid w:val="00716959"/>
    <w:rsid w:val="00725B22"/>
    <w:rsid w:val="00726674"/>
    <w:rsid w:val="00735EB4"/>
    <w:rsid w:val="00737A5D"/>
    <w:rsid w:val="00743B45"/>
    <w:rsid w:val="007578D0"/>
    <w:rsid w:val="00757B3A"/>
    <w:rsid w:val="00760E32"/>
    <w:rsid w:val="00762548"/>
    <w:rsid w:val="00763476"/>
    <w:rsid w:val="00766389"/>
    <w:rsid w:val="007669A9"/>
    <w:rsid w:val="00767EE5"/>
    <w:rsid w:val="00771B4C"/>
    <w:rsid w:val="00772EB7"/>
    <w:rsid w:val="00782369"/>
    <w:rsid w:val="00782CA2"/>
    <w:rsid w:val="00784C6F"/>
    <w:rsid w:val="007852EF"/>
    <w:rsid w:val="00794A89"/>
    <w:rsid w:val="00795A26"/>
    <w:rsid w:val="007972F5"/>
    <w:rsid w:val="007A5ADD"/>
    <w:rsid w:val="007A5AE3"/>
    <w:rsid w:val="007A638C"/>
    <w:rsid w:val="007C5780"/>
    <w:rsid w:val="007C7EE6"/>
    <w:rsid w:val="007D2DCF"/>
    <w:rsid w:val="007D69CA"/>
    <w:rsid w:val="007E4FDD"/>
    <w:rsid w:val="007F4989"/>
    <w:rsid w:val="0080129E"/>
    <w:rsid w:val="008040CE"/>
    <w:rsid w:val="00821ADA"/>
    <w:rsid w:val="008225E3"/>
    <w:rsid w:val="00827686"/>
    <w:rsid w:val="008408E1"/>
    <w:rsid w:val="0084751E"/>
    <w:rsid w:val="0085062C"/>
    <w:rsid w:val="008529E0"/>
    <w:rsid w:val="008579F9"/>
    <w:rsid w:val="008646AA"/>
    <w:rsid w:val="0088725E"/>
    <w:rsid w:val="008930F6"/>
    <w:rsid w:val="008A5262"/>
    <w:rsid w:val="008A5339"/>
    <w:rsid w:val="008B058B"/>
    <w:rsid w:val="008B1A34"/>
    <w:rsid w:val="008B3DF7"/>
    <w:rsid w:val="008C39DA"/>
    <w:rsid w:val="008C3D2D"/>
    <w:rsid w:val="008C4B92"/>
    <w:rsid w:val="008D5078"/>
    <w:rsid w:val="008E00B7"/>
    <w:rsid w:val="0090082B"/>
    <w:rsid w:val="00903A56"/>
    <w:rsid w:val="00914246"/>
    <w:rsid w:val="00926572"/>
    <w:rsid w:val="00927541"/>
    <w:rsid w:val="00931FD5"/>
    <w:rsid w:val="009569CB"/>
    <w:rsid w:val="00967DD3"/>
    <w:rsid w:val="0097085C"/>
    <w:rsid w:val="009810F4"/>
    <w:rsid w:val="009A2947"/>
    <w:rsid w:val="009A38B7"/>
    <w:rsid w:val="009A7C9A"/>
    <w:rsid w:val="009B57A6"/>
    <w:rsid w:val="009B6D8B"/>
    <w:rsid w:val="009C062B"/>
    <w:rsid w:val="009C430D"/>
    <w:rsid w:val="009D0488"/>
    <w:rsid w:val="009D352D"/>
    <w:rsid w:val="009D6350"/>
    <w:rsid w:val="009E06C2"/>
    <w:rsid w:val="009E4F7B"/>
    <w:rsid w:val="00A015F6"/>
    <w:rsid w:val="00A03FD3"/>
    <w:rsid w:val="00A12CA2"/>
    <w:rsid w:val="00A23027"/>
    <w:rsid w:val="00A36678"/>
    <w:rsid w:val="00A36AFB"/>
    <w:rsid w:val="00A37B30"/>
    <w:rsid w:val="00A37BE3"/>
    <w:rsid w:val="00A763EF"/>
    <w:rsid w:val="00A94B66"/>
    <w:rsid w:val="00AA141D"/>
    <w:rsid w:val="00AB0B26"/>
    <w:rsid w:val="00AB6213"/>
    <w:rsid w:val="00AB6240"/>
    <w:rsid w:val="00AC0EC3"/>
    <w:rsid w:val="00AD4732"/>
    <w:rsid w:val="00AE685D"/>
    <w:rsid w:val="00AF3C2A"/>
    <w:rsid w:val="00AF5F8D"/>
    <w:rsid w:val="00B10B8A"/>
    <w:rsid w:val="00B17D67"/>
    <w:rsid w:val="00B2077C"/>
    <w:rsid w:val="00B3210E"/>
    <w:rsid w:val="00B42EF0"/>
    <w:rsid w:val="00B438D3"/>
    <w:rsid w:val="00B4412F"/>
    <w:rsid w:val="00B472AD"/>
    <w:rsid w:val="00B512C5"/>
    <w:rsid w:val="00B5570D"/>
    <w:rsid w:val="00B6247E"/>
    <w:rsid w:val="00B64E6B"/>
    <w:rsid w:val="00B670FE"/>
    <w:rsid w:val="00B71910"/>
    <w:rsid w:val="00B8280E"/>
    <w:rsid w:val="00B8324D"/>
    <w:rsid w:val="00BB2F99"/>
    <w:rsid w:val="00BB5011"/>
    <w:rsid w:val="00BC4F9E"/>
    <w:rsid w:val="00BC735F"/>
    <w:rsid w:val="00BC792B"/>
    <w:rsid w:val="00BE515C"/>
    <w:rsid w:val="00BF43A5"/>
    <w:rsid w:val="00C03444"/>
    <w:rsid w:val="00C32C48"/>
    <w:rsid w:val="00C369AC"/>
    <w:rsid w:val="00C521BE"/>
    <w:rsid w:val="00C52D59"/>
    <w:rsid w:val="00C60F93"/>
    <w:rsid w:val="00C64B65"/>
    <w:rsid w:val="00C6516F"/>
    <w:rsid w:val="00C70EE1"/>
    <w:rsid w:val="00C7213A"/>
    <w:rsid w:val="00C74857"/>
    <w:rsid w:val="00C8034B"/>
    <w:rsid w:val="00C92FF0"/>
    <w:rsid w:val="00C9451A"/>
    <w:rsid w:val="00CA7BFD"/>
    <w:rsid w:val="00CC7F94"/>
    <w:rsid w:val="00CD0E75"/>
    <w:rsid w:val="00CD3035"/>
    <w:rsid w:val="00CE42FE"/>
    <w:rsid w:val="00CE74F3"/>
    <w:rsid w:val="00CF099B"/>
    <w:rsid w:val="00CF0C28"/>
    <w:rsid w:val="00CF180C"/>
    <w:rsid w:val="00CF2743"/>
    <w:rsid w:val="00CF7BD6"/>
    <w:rsid w:val="00D01EA6"/>
    <w:rsid w:val="00D040E2"/>
    <w:rsid w:val="00D10890"/>
    <w:rsid w:val="00D25A66"/>
    <w:rsid w:val="00D3046F"/>
    <w:rsid w:val="00D30CED"/>
    <w:rsid w:val="00D40E17"/>
    <w:rsid w:val="00D52B6A"/>
    <w:rsid w:val="00D62859"/>
    <w:rsid w:val="00D63480"/>
    <w:rsid w:val="00D63FAE"/>
    <w:rsid w:val="00D75AE4"/>
    <w:rsid w:val="00D82282"/>
    <w:rsid w:val="00D8248D"/>
    <w:rsid w:val="00D848D1"/>
    <w:rsid w:val="00D92581"/>
    <w:rsid w:val="00D97189"/>
    <w:rsid w:val="00DA01F9"/>
    <w:rsid w:val="00DA46D5"/>
    <w:rsid w:val="00DA60DB"/>
    <w:rsid w:val="00DB15DE"/>
    <w:rsid w:val="00DB25CC"/>
    <w:rsid w:val="00DB62B9"/>
    <w:rsid w:val="00DB6717"/>
    <w:rsid w:val="00DC0E42"/>
    <w:rsid w:val="00DC1366"/>
    <w:rsid w:val="00DC2952"/>
    <w:rsid w:val="00DC47D4"/>
    <w:rsid w:val="00DD5155"/>
    <w:rsid w:val="00DD5450"/>
    <w:rsid w:val="00DD71AC"/>
    <w:rsid w:val="00DD7E87"/>
    <w:rsid w:val="00DE190E"/>
    <w:rsid w:val="00DE1C6A"/>
    <w:rsid w:val="00DE392A"/>
    <w:rsid w:val="00E01BB2"/>
    <w:rsid w:val="00E02234"/>
    <w:rsid w:val="00E163F9"/>
    <w:rsid w:val="00E22B30"/>
    <w:rsid w:val="00E400F0"/>
    <w:rsid w:val="00E44489"/>
    <w:rsid w:val="00E45892"/>
    <w:rsid w:val="00E57265"/>
    <w:rsid w:val="00E648AC"/>
    <w:rsid w:val="00E65FF5"/>
    <w:rsid w:val="00E67F77"/>
    <w:rsid w:val="00E713E1"/>
    <w:rsid w:val="00E80E1A"/>
    <w:rsid w:val="00E83045"/>
    <w:rsid w:val="00E830ED"/>
    <w:rsid w:val="00E878ED"/>
    <w:rsid w:val="00E9351E"/>
    <w:rsid w:val="00E956B5"/>
    <w:rsid w:val="00EA133F"/>
    <w:rsid w:val="00EA7199"/>
    <w:rsid w:val="00EC2C95"/>
    <w:rsid w:val="00EC3140"/>
    <w:rsid w:val="00EE623A"/>
    <w:rsid w:val="00EF010F"/>
    <w:rsid w:val="00F007C3"/>
    <w:rsid w:val="00F02C6A"/>
    <w:rsid w:val="00F14E46"/>
    <w:rsid w:val="00F33ED9"/>
    <w:rsid w:val="00F53F2E"/>
    <w:rsid w:val="00F63E9E"/>
    <w:rsid w:val="00F647D6"/>
    <w:rsid w:val="00F74ED0"/>
    <w:rsid w:val="00F8368B"/>
    <w:rsid w:val="00F867FF"/>
    <w:rsid w:val="00F90135"/>
    <w:rsid w:val="00F92E56"/>
    <w:rsid w:val="00F93846"/>
    <w:rsid w:val="00FA44DE"/>
    <w:rsid w:val="00FA5F1A"/>
    <w:rsid w:val="00FA7A3A"/>
    <w:rsid w:val="00FB30AE"/>
    <w:rsid w:val="00FB7FF8"/>
    <w:rsid w:val="00FC5DC9"/>
    <w:rsid w:val="00FD2217"/>
    <w:rsid w:val="00FD45A8"/>
    <w:rsid w:val="00FD671D"/>
    <w:rsid w:val="00FE1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44F7965-A2B6-4614-A8CB-A9282BF1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B16"/>
    <w:pPr>
      <w:ind w:left="720"/>
      <w:contextualSpacing/>
    </w:pPr>
  </w:style>
  <w:style w:type="paragraph" w:styleId="BalloonText">
    <w:name w:val="Balloon Text"/>
    <w:basedOn w:val="Normal"/>
    <w:link w:val="BalloonTextChar"/>
    <w:uiPriority w:val="99"/>
    <w:semiHidden/>
    <w:unhideWhenUsed/>
    <w:rsid w:val="00857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9F9"/>
    <w:rPr>
      <w:rFonts w:ascii="Segoe UI" w:hAnsi="Segoe UI" w:cs="Segoe UI"/>
      <w:sz w:val="18"/>
      <w:szCs w:val="18"/>
    </w:rPr>
  </w:style>
  <w:style w:type="paragraph" w:styleId="Header">
    <w:name w:val="header"/>
    <w:basedOn w:val="Normal"/>
    <w:link w:val="HeaderChar"/>
    <w:uiPriority w:val="99"/>
    <w:unhideWhenUsed/>
    <w:rsid w:val="00C6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65"/>
  </w:style>
  <w:style w:type="paragraph" w:styleId="Footer">
    <w:name w:val="footer"/>
    <w:basedOn w:val="Normal"/>
    <w:link w:val="FooterChar"/>
    <w:uiPriority w:val="99"/>
    <w:unhideWhenUsed/>
    <w:rsid w:val="00C6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89146">
      <w:bodyDiv w:val="1"/>
      <w:marLeft w:val="0"/>
      <w:marRight w:val="0"/>
      <w:marTop w:val="0"/>
      <w:marBottom w:val="0"/>
      <w:divBdr>
        <w:top w:val="none" w:sz="0" w:space="0" w:color="auto"/>
        <w:left w:val="none" w:sz="0" w:space="0" w:color="auto"/>
        <w:bottom w:val="none" w:sz="0" w:space="0" w:color="auto"/>
        <w:right w:val="none" w:sz="0" w:space="0" w:color="auto"/>
      </w:divBdr>
    </w:div>
    <w:div w:id="14455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Hall</dc:creator>
  <cp:keywords/>
  <dc:description/>
  <cp:lastModifiedBy>Loredana Reddekopp</cp:lastModifiedBy>
  <cp:revision>7</cp:revision>
  <cp:lastPrinted>2015-12-21T15:44:00Z</cp:lastPrinted>
  <dcterms:created xsi:type="dcterms:W3CDTF">2015-12-21T15:43:00Z</dcterms:created>
  <dcterms:modified xsi:type="dcterms:W3CDTF">2016-02-02T21:35:00Z</dcterms:modified>
</cp:coreProperties>
</file>